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EEE81" w14:textId="76AEEBE7" w:rsidR="00FC21B5" w:rsidRPr="00AB2982" w:rsidRDefault="00FC21B5" w:rsidP="00E237CA">
      <w:pPr>
        <w:rPr>
          <w:rFonts w:cs="Times New Roman"/>
          <w:bCs/>
        </w:rPr>
      </w:pPr>
    </w:p>
    <w:p w14:paraId="6360836F" w14:textId="00F4DFE5" w:rsidR="00F30D3F" w:rsidRPr="0011342D" w:rsidRDefault="00F30D3F" w:rsidP="0090041A">
      <w:pPr>
        <w:jc w:val="center"/>
        <w:rPr>
          <w:rFonts w:cs="Times New Roman"/>
          <w:b/>
          <w:sz w:val="28"/>
          <w:szCs w:val="22"/>
        </w:rPr>
      </w:pPr>
      <w:r w:rsidRPr="0011342D">
        <w:rPr>
          <w:rFonts w:cs="Times New Roman"/>
          <w:b/>
          <w:sz w:val="28"/>
          <w:szCs w:val="22"/>
        </w:rPr>
        <w:t>Article 24</w:t>
      </w:r>
      <w:r w:rsidR="00E81652" w:rsidRPr="0011342D">
        <w:rPr>
          <w:rFonts w:cs="Times New Roman"/>
          <w:b/>
          <w:sz w:val="28"/>
          <w:szCs w:val="22"/>
        </w:rPr>
        <w:t xml:space="preserve">: </w:t>
      </w:r>
      <w:r w:rsidR="0011342D" w:rsidRPr="0011342D">
        <w:rPr>
          <w:rFonts w:cs="Times New Roman"/>
          <w:b/>
          <w:sz w:val="28"/>
          <w:szCs w:val="22"/>
        </w:rPr>
        <w:t>The Right to Just and Favourable Conditions of Work</w:t>
      </w:r>
    </w:p>
    <w:p w14:paraId="08519C22" w14:textId="190813A7" w:rsidR="0011342D" w:rsidRPr="0011342D" w:rsidRDefault="0011342D" w:rsidP="0011342D">
      <w:pPr>
        <w:jc w:val="center"/>
        <w:rPr>
          <w:rFonts w:cs="Times New Roman"/>
          <w:sz w:val="28"/>
          <w:szCs w:val="22"/>
        </w:rPr>
      </w:pPr>
      <w:r w:rsidRPr="0011342D">
        <w:rPr>
          <w:rFonts w:cs="Times New Roman"/>
          <w:sz w:val="28"/>
          <w:szCs w:val="22"/>
        </w:rPr>
        <w:t>Nicolas Bueno</w:t>
      </w:r>
      <w:r w:rsidRPr="0011342D">
        <w:rPr>
          <w:rFonts w:cs="Times New Roman"/>
          <w:sz w:val="28"/>
          <w:szCs w:val="22"/>
        </w:rPr>
        <w:t>,</w:t>
      </w:r>
      <w:r w:rsidRPr="0011342D">
        <w:rPr>
          <w:rStyle w:val="Appelnotedebasdep"/>
          <w:rFonts w:cs="Times New Roman"/>
          <w:sz w:val="28"/>
          <w:szCs w:val="22"/>
        </w:rPr>
        <w:footnoteReference w:id="1"/>
      </w:r>
      <w:r w:rsidRPr="0011342D">
        <w:rPr>
          <w:rFonts w:cs="Times New Roman"/>
          <w:sz w:val="28"/>
          <w:szCs w:val="22"/>
        </w:rPr>
        <w:t xml:space="preserve"> UniDistance Suisse</w:t>
      </w:r>
    </w:p>
    <w:p w14:paraId="6200828A" w14:textId="77777777" w:rsidR="0011342D" w:rsidRDefault="0011342D" w:rsidP="0090041A">
      <w:pPr>
        <w:jc w:val="center"/>
        <w:rPr>
          <w:rFonts w:cs="Times New Roman"/>
        </w:rPr>
      </w:pPr>
    </w:p>
    <w:p w14:paraId="438D5F51" w14:textId="77777777" w:rsidR="0011342D" w:rsidRDefault="0011342D" w:rsidP="0090041A">
      <w:pPr>
        <w:jc w:val="center"/>
        <w:rPr>
          <w:rFonts w:cs="Times New Roman"/>
        </w:rPr>
      </w:pPr>
    </w:p>
    <w:p w14:paraId="5A0F55A0" w14:textId="022109FB" w:rsidR="001B3C26" w:rsidRDefault="00F30D3F" w:rsidP="002C4526">
      <w:pPr>
        <w:jc w:val="left"/>
        <w:rPr>
          <w:rStyle w:val="Accentuation"/>
          <w:rFonts w:cs="Times New Roman"/>
          <w:i w:val="0"/>
        </w:rPr>
      </w:pPr>
      <w:r w:rsidRPr="0090041A">
        <w:rPr>
          <w:rFonts w:cs="Times New Roman"/>
        </w:rPr>
        <w:t>‘</w:t>
      </w:r>
      <w:r>
        <w:rPr>
          <w:rStyle w:val="Accentuation"/>
          <w:rFonts w:cs="Times New Roman"/>
          <w:i w:val="0"/>
        </w:rPr>
        <w:t>E</w:t>
      </w:r>
      <w:r w:rsidRPr="0090041A">
        <w:rPr>
          <w:rStyle w:val="Accentuation"/>
          <w:rFonts w:cs="Times New Roman"/>
          <w:i w:val="0"/>
        </w:rPr>
        <w:t xml:space="preserve">veryone has the right to rest and leisure, including reasonable limitation of working hours and periodic holidays with </w:t>
      </w:r>
      <w:proofErr w:type="gramStart"/>
      <w:r w:rsidRPr="0090041A">
        <w:rPr>
          <w:rStyle w:val="Accentuation"/>
          <w:rFonts w:cs="Times New Roman"/>
          <w:i w:val="0"/>
        </w:rPr>
        <w:t>pay’</w:t>
      </w:r>
      <w:proofErr w:type="gramEnd"/>
    </w:p>
    <w:p w14:paraId="440E6837" w14:textId="77777777" w:rsidR="002C4526" w:rsidRDefault="002C4526" w:rsidP="002C4526">
      <w:pPr>
        <w:jc w:val="left"/>
        <w:rPr>
          <w:rStyle w:val="Accentuation"/>
          <w:rFonts w:cs="Times New Roman"/>
          <w:i w:val="0"/>
        </w:rPr>
      </w:pPr>
    </w:p>
    <w:p w14:paraId="3BC55BDA" w14:textId="77777777" w:rsidR="002C4526" w:rsidRPr="0090041A" w:rsidRDefault="002C4526" w:rsidP="002C4526">
      <w:pPr>
        <w:jc w:val="left"/>
        <w:rPr>
          <w:rFonts w:cs="Times New Roman"/>
        </w:rPr>
      </w:pPr>
    </w:p>
    <w:p w14:paraId="1954D316" w14:textId="77777777" w:rsidR="00516AC3" w:rsidRPr="0090041A" w:rsidRDefault="00AD38FE" w:rsidP="0090041A">
      <w:pPr>
        <w:pStyle w:val="Titre1"/>
        <w:rPr>
          <w:rFonts w:cs="Times New Roman"/>
        </w:rPr>
      </w:pPr>
      <w:r w:rsidRPr="0090041A">
        <w:rPr>
          <w:rFonts w:cs="Times New Roman"/>
        </w:rPr>
        <w:t>Introduction</w:t>
      </w:r>
    </w:p>
    <w:p w14:paraId="6632C569" w14:textId="6ACC2581" w:rsidR="00714D4E" w:rsidRDefault="00BD314D" w:rsidP="0090041A">
      <w:pPr>
        <w:autoSpaceDE w:val="0"/>
        <w:autoSpaceDN w:val="0"/>
        <w:adjustRightInd w:val="0"/>
        <w:rPr>
          <w:rFonts w:cs="Times New Roman"/>
        </w:rPr>
      </w:pPr>
      <w:r w:rsidRPr="0090041A">
        <w:rPr>
          <w:rFonts w:cs="Times New Roman"/>
        </w:rPr>
        <w:t xml:space="preserve">This contribution </w:t>
      </w:r>
      <w:r w:rsidR="00F30D3F">
        <w:rPr>
          <w:rFonts w:cs="Times New Roman"/>
        </w:rPr>
        <w:t>outlines</w:t>
      </w:r>
      <w:r w:rsidRPr="0090041A">
        <w:rPr>
          <w:rFonts w:cs="Times New Roman"/>
        </w:rPr>
        <w:t xml:space="preserve"> how the struggle to limit the working day after the industrial revolution</w:t>
      </w:r>
      <w:r w:rsidR="00F30D3F">
        <w:rPr>
          <w:rFonts w:cs="Times New Roman"/>
        </w:rPr>
        <w:t xml:space="preserve"> historically</w:t>
      </w:r>
      <w:r w:rsidR="002A14B3" w:rsidRPr="0090041A">
        <w:rPr>
          <w:rFonts w:cs="Times New Roman"/>
        </w:rPr>
        <w:t xml:space="preserve"> precede</w:t>
      </w:r>
      <w:r w:rsidR="009D685A">
        <w:rPr>
          <w:rFonts w:cs="Times New Roman"/>
        </w:rPr>
        <w:t>s</w:t>
      </w:r>
      <w:r w:rsidR="002A14B3" w:rsidRPr="0090041A">
        <w:rPr>
          <w:rFonts w:cs="Times New Roman"/>
        </w:rPr>
        <w:t xml:space="preserve"> the contemporary human right to rest and leisure. </w:t>
      </w:r>
      <w:r w:rsidR="00C10CB6">
        <w:rPr>
          <w:rFonts w:cs="Times New Roman"/>
        </w:rPr>
        <w:t>It</w:t>
      </w:r>
      <w:r w:rsidR="00F30D3F">
        <w:rPr>
          <w:rFonts w:cs="Times New Roman"/>
        </w:rPr>
        <w:t xml:space="preserve"> then explains the drafting process of Article 24 </w:t>
      </w:r>
      <w:r w:rsidR="00F30D3F" w:rsidRPr="0090041A">
        <w:rPr>
          <w:rFonts w:cs="Times New Roman"/>
        </w:rPr>
        <w:t>Universal Declaration of Human Rights</w:t>
      </w:r>
      <w:r w:rsidR="00F30D3F">
        <w:rPr>
          <w:rFonts w:cs="Times New Roman"/>
        </w:rPr>
        <w:t xml:space="preserve"> (UDHR).</w:t>
      </w:r>
      <w:r w:rsidR="002A14B3" w:rsidRPr="0090041A">
        <w:rPr>
          <w:rFonts w:cs="Times New Roman"/>
        </w:rPr>
        <w:t xml:space="preserve"> </w:t>
      </w:r>
      <w:r w:rsidR="00C10CB6">
        <w:rPr>
          <w:rFonts w:cs="Times New Roman"/>
        </w:rPr>
        <w:t>Although the wording of the</w:t>
      </w:r>
      <w:r w:rsidR="002A14B3" w:rsidRPr="0090041A">
        <w:rPr>
          <w:rFonts w:cs="Times New Roman"/>
        </w:rPr>
        <w:t xml:space="preserve"> right to rest and leisure </w:t>
      </w:r>
      <w:r w:rsidR="007B01EC">
        <w:rPr>
          <w:rFonts w:cs="Times New Roman"/>
        </w:rPr>
        <w:t>i</w:t>
      </w:r>
      <w:r w:rsidR="00DD162F" w:rsidRPr="0090041A">
        <w:rPr>
          <w:rFonts w:cs="Times New Roman"/>
        </w:rPr>
        <w:t>s</w:t>
      </w:r>
      <w:r w:rsidR="002A14B3" w:rsidRPr="0090041A">
        <w:rPr>
          <w:rFonts w:cs="Times New Roman"/>
        </w:rPr>
        <w:t xml:space="preserve"> greatly influenced by the Soviet Constitution of 1936</w:t>
      </w:r>
      <w:r w:rsidR="00C10CB6">
        <w:rPr>
          <w:rFonts w:cs="Times New Roman"/>
        </w:rPr>
        <w:t>, t</w:t>
      </w:r>
      <w:r w:rsidR="002A14B3" w:rsidRPr="0090041A">
        <w:rPr>
          <w:rFonts w:cs="Times New Roman"/>
        </w:rPr>
        <w:t>h</w:t>
      </w:r>
      <w:r w:rsidR="00FB32F6" w:rsidRPr="0090041A">
        <w:rPr>
          <w:rFonts w:cs="Times New Roman"/>
        </w:rPr>
        <w:t>ere was no significant opposition</w:t>
      </w:r>
      <w:r w:rsidR="002A14B3" w:rsidRPr="0090041A">
        <w:rPr>
          <w:rFonts w:cs="Times New Roman"/>
        </w:rPr>
        <w:t xml:space="preserve"> </w:t>
      </w:r>
      <w:r w:rsidR="00FB32F6" w:rsidRPr="0090041A">
        <w:rPr>
          <w:rFonts w:cs="Times New Roman"/>
        </w:rPr>
        <w:t xml:space="preserve">against </w:t>
      </w:r>
      <w:r w:rsidR="00C10CB6">
        <w:rPr>
          <w:rFonts w:cs="Times New Roman"/>
        </w:rPr>
        <w:t>its inclusion in the UDHR</w:t>
      </w:r>
      <w:r w:rsidR="00DD162F" w:rsidRPr="0090041A">
        <w:rPr>
          <w:rFonts w:cs="Times New Roman"/>
        </w:rPr>
        <w:t xml:space="preserve">. </w:t>
      </w:r>
      <w:r w:rsidR="00DF15F0" w:rsidRPr="0090041A">
        <w:rPr>
          <w:rFonts w:cs="Times New Roman"/>
        </w:rPr>
        <w:t>Section III presents</w:t>
      </w:r>
      <w:r w:rsidR="00FB32F6" w:rsidRPr="0090041A">
        <w:rPr>
          <w:rFonts w:cs="Times New Roman"/>
        </w:rPr>
        <w:t xml:space="preserve"> </w:t>
      </w:r>
      <w:r w:rsidR="00C10CB6">
        <w:rPr>
          <w:rFonts w:cs="Times New Roman"/>
        </w:rPr>
        <w:t>the current</w:t>
      </w:r>
      <w:r w:rsidR="00DF15F0" w:rsidRPr="0090041A">
        <w:rPr>
          <w:rFonts w:cs="Times New Roman"/>
        </w:rPr>
        <w:t xml:space="preserve"> content</w:t>
      </w:r>
      <w:r w:rsidR="00B5058D">
        <w:rPr>
          <w:rFonts w:cs="Times New Roman"/>
        </w:rPr>
        <w:t xml:space="preserve"> and implementation</w:t>
      </w:r>
      <w:r w:rsidR="00DF15F0" w:rsidRPr="0090041A">
        <w:rPr>
          <w:rFonts w:cs="Times New Roman"/>
        </w:rPr>
        <w:t xml:space="preserve"> of Article 24 UDHR that reads ‘</w:t>
      </w:r>
      <w:r w:rsidR="005273A3">
        <w:rPr>
          <w:rStyle w:val="Accentuation"/>
          <w:rFonts w:cs="Times New Roman"/>
          <w:i w:val="0"/>
        </w:rPr>
        <w:t>E</w:t>
      </w:r>
      <w:r w:rsidR="00DF15F0" w:rsidRPr="0090041A">
        <w:rPr>
          <w:rStyle w:val="Accentuation"/>
          <w:rFonts w:cs="Times New Roman"/>
          <w:i w:val="0"/>
        </w:rPr>
        <w:t>veryone has the right to rest and leisure, including reasonable limitation of working hours and periodic holidays with pay’</w:t>
      </w:r>
      <w:r w:rsidR="00DF15F0" w:rsidRPr="0090041A">
        <w:rPr>
          <w:rStyle w:val="Accentuation"/>
          <w:rFonts w:cs="Times New Roman"/>
        </w:rPr>
        <w:t>.</w:t>
      </w:r>
      <w:r w:rsidR="00DF15F0" w:rsidRPr="0090041A">
        <w:rPr>
          <w:rStyle w:val="Accentuation"/>
          <w:rFonts w:cs="Times New Roman"/>
          <w:i w:val="0"/>
        </w:rPr>
        <w:t xml:space="preserve"> </w:t>
      </w:r>
      <w:r w:rsidR="00C10CB6">
        <w:rPr>
          <w:rStyle w:val="Accentuation"/>
          <w:rFonts w:cs="Times New Roman"/>
          <w:i w:val="0"/>
        </w:rPr>
        <w:t xml:space="preserve">It shows how universal and regional human rights bodies have </w:t>
      </w:r>
      <w:r w:rsidR="00DF15F0" w:rsidRPr="0090041A">
        <w:rPr>
          <w:rStyle w:val="Accentuation"/>
          <w:rFonts w:cs="Times New Roman"/>
          <w:i w:val="0"/>
        </w:rPr>
        <w:t>interpreted</w:t>
      </w:r>
      <w:r w:rsidR="00C10CB6">
        <w:rPr>
          <w:rStyle w:val="Accentuation"/>
          <w:rFonts w:cs="Times New Roman"/>
          <w:i w:val="0"/>
        </w:rPr>
        <w:t xml:space="preserve"> it</w:t>
      </w:r>
      <w:r w:rsidR="00DF15F0" w:rsidRPr="0090041A">
        <w:rPr>
          <w:rStyle w:val="Accentuation"/>
          <w:rFonts w:cs="Times New Roman"/>
          <w:i w:val="0"/>
        </w:rPr>
        <w:t xml:space="preserve"> as a</w:t>
      </w:r>
      <w:r w:rsidR="00FB32F6" w:rsidRPr="0090041A">
        <w:rPr>
          <w:rStyle w:val="Accentuation"/>
          <w:rFonts w:cs="Times New Roman"/>
          <w:i w:val="0"/>
        </w:rPr>
        <w:t xml:space="preserve"> right </w:t>
      </w:r>
      <w:r w:rsidR="00C10CB6">
        <w:rPr>
          <w:rStyle w:val="Accentuation"/>
          <w:rFonts w:cs="Times New Roman"/>
          <w:i w:val="0"/>
        </w:rPr>
        <w:t>of</w:t>
      </w:r>
      <w:r w:rsidR="00FB32F6" w:rsidRPr="0090041A">
        <w:rPr>
          <w:rStyle w:val="Accentuation"/>
          <w:rFonts w:cs="Times New Roman"/>
          <w:i w:val="0"/>
        </w:rPr>
        <w:t xml:space="preserve"> workers</w:t>
      </w:r>
      <w:r w:rsidR="00DF15F0" w:rsidRPr="0090041A">
        <w:rPr>
          <w:rStyle w:val="Accentuation"/>
          <w:rFonts w:cs="Times New Roman"/>
          <w:i w:val="0"/>
        </w:rPr>
        <w:t xml:space="preserve"> to rest from work and to </w:t>
      </w:r>
      <w:r w:rsidR="00C10CB6">
        <w:rPr>
          <w:rStyle w:val="Accentuation"/>
          <w:rFonts w:cs="Times New Roman"/>
          <w:i w:val="0"/>
        </w:rPr>
        <w:t xml:space="preserve">enjoy </w:t>
      </w:r>
      <w:r w:rsidR="00DF15F0" w:rsidRPr="0090041A">
        <w:rPr>
          <w:rStyle w:val="Accentuation"/>
          <w:rFonts w:cs="Times New Roman"/>
          <w:i w:val="0"/>
        </w:rPr>
        <w:t>holidays with pay.</w:t>
      </w:r>
      <w:r w:rsidR="00DF15F0" w:rsidRPr="0090041A">
        <w:rPr>
          <w:rFonts w:cs="Times New Roman"/>
        </w:rPr>
        <w:t xml:space="preserve"> </w:t>
      </w:r>
      <w:r w:rsidR="00FB32F6" w:rsidRPr="0090041A">
        <w:rPr>
          <w:rFonts w:cs="Times New Roman"/>
        </w:rPr>
        <w:t>A</w:t>
      </w:r>
      <w:r w:rsidR="00DF15F0" w:rsidRPr="0090041A">
        <w:rPr>
          <w:rFonts w:cs="Times New Roman"/>
        </w:rPr>
        <w:t>t least</w:t>
      </w:r>
      <w:r w:rsidR="00FB32F6" w:rsidRPr="0090041A">
        <w:rPr>
          <w:rFonts w:cs="Times New Roman"/>
        </w:rPr>
        <w:t xml:space="preserve"> for adults</w:t>
      </w:r>
      <w:r w:rsidR="00DF15F0" w:rsidRPr="0090041A">
        <w:rPr>
          <w:rFonts w:cs="Times New Roman"/>
        </w:rPr>
        <w:t xml:space="preserve">, </w:t>
      </w:r>
      <w:r w:rsidR="00FB32F6" w:rsidRPr="0090041A">
        <w:rPr>
          <w:rFonts w:cs="Times New Roman"/>
        </w:rPr>
        <w:t>it</w:t>
      </w:r>
      <w:r w:rsidR="00DF15F0" w:rsidRPr="0090041A">
        <w:rPr>
          <w:rFonts w:cs="Times New Roman"/>
        </w:rPr>
        <w:t xml:space="preserve"> has never been interpreted as a universal right to </w:t>
      </w:r>
      <w:r w:rsidR="00C10CB6">
        <w:rPr>
          <w:rFonts w:cs="Times New Roman"/>
        </w:rPr>
        <w:t xml:space="preserve">enjoy </w:t>
      </w:r>
      <w:r w:rsidR="00DF15F0" w:rsidRPr="0090041A">
        <w:rPr>
          <w:rFonts w:cs="Times New Roman"/>
        </w:rPr>
        <w:t>free time.</w:t>
      </w:r>
    </w:p>
    <w:p w14:paraId="44CC45DB" w14:textId="77777777" w:rsidR="00714D4E" w:rsidRDefault="00714D4E" w:rsidP="0090041A">
      <w:pPr>
        <w:autoSpaceDE w:val="0"/>
        <w:autoSpaceDN w:val="0"/>
        <w:adjustRightInd w:val="0"/>
        <w:rPr>
          <w:rFonts w:cs="Times New Roman"/>
        </w:rPr>
      </w:pPr>
    </w:p>
    <w:p w14:paraId="6BA0ADEF" w14:textId="43ED428B" w:rsidR="0002551E" w:rsidRPr="00F83857" w:rsidRDefault="00F83857" w:rsidP="0090041A">
      <w:pPr>
        <w:autoSpaceDE w:val="0"/>
        <w:autoSpaceDN w:val="0"/>
        <w:adjustRightInd w:val="0"/>
        <w:rPr>
          <w:rFonts w:cs="Times New Roman"/>
        </w:rPr>
      </w:pPr>
      <w:r>
        <w:rPr>
          <w:rFonts w:cs="Times New Roman"/>
        </w:rPr>
        <w:t>S</w:t>
      </w:r>
      <w:r w:rsidR="00FB32F6" w:rsidRPr="0090041A">
        <w:rPr>
          <w:rFonts w:cs="Times New Roman"/>
        </w:rPr>
        <w:t>ection IV</w:t>
      </w:r>
      <w:r w:rsidR="00B5058D">
        <w:rPr>
          <w:rFonts w:cs="Times New Roman"/>
        </w:rPr>
        <w:t xml:space="preserve"> critically assesses the current right to rest and leisure. </w:t>
      </w:r>
      <w:r w:rsidRPr="0090041A">
        <w:rPr>
          <w:rFonts w:cs="Times New Roman"/>
        </w:rPr>
        <w:t xml:space="preserve">After </w:t>
      </w:r>
      <w:r>
        <w:rPr>
          <w:rFonts w:cs="Times New Roman"/>
        </w:rPr>
        <w:t xml:space="preserve">explaining the economics of working time and why excessive work cannot be treated independently from low wage, it suggests two </w:t>
      </w:r>
      <w:r w:rsidR="00ED60F4" w:rsidRPr="0090041A">
        <w:rPr>
          <w:rFonts w:cs="Times New Roman"/>
        </w:rPr>
        <w:t xml:space="preserve">economic </w:t>
      </w:r>
      <w:r w:rsidR="00116239">
        <w:rPr>
          <w:rFonts w:cs="Times New Roman"/>
        </w:rPr>
        <w:t>frameworks</w:t>
      </w:r>
      <w:r>
        <w:rPr>
          <w:rFonts w:cs="Times New Roman"/>
        </w:rPr>
        <w:t xml:space="preserve"> to rethink the right to rest and leisure in the future. </w:t>
      </w:r>
      <w:r w:rsidR="00714D4E">
        <w:rPr>
          <w:rFonts w:cs="Times New Roman"/>
        </w:rPr>
        <w:t xml:space="preserve">The first framework reflects </w:t>
      </w:r>
      <w:r>
        <w:rPr>
          <w:rFonts w:cs="Times New Roman"/>
        </w:rPr>
        <w:t>economic discussions about the four-day work week.</w:t>
      </w:r>
      <w:bookmarkStart w:id="0" w:name="_Ref35175795"/>
      <w:r>
        <w:rPr>
          <w:rStyle w:val="Appelnotedebasdep"/>
          <w:rFonts w:cs="Times New Roman"/>
        </w:rPr>
        <w:footnoteReference w:id="2"/>
      </w:r>
      <w:bookmarkEnd w:id="0"/>
      <w:r>
        <w:rPr>
          <w:rFonts w:cs="Times New Roman"/>
        </w:rPr>
        <w:t xml:space="preserve"> It outlines in particular </w:t>
      </w:r>
      <w:r w:rsidR="00714D4E">
        <w:rPr>
          <w:rFonts w:cs="Times New Roman"/>
        </w:rPr>
        <w:t>André Gorz</w:t>
      </w:r>
      <w:r>
        <w:rPr>
          <w:rFonts w:cs="Times New Roman"/>
        </w:rPr>
        <w:t>'s</w:t>
      </w:r>
      <w:r w:rsidR="00714D4E">
        <w:rPr>
          <w:rFonts w:cs="Times New Roman"/>
        </w:rPr>
        <w:t xml:space="preserve"> proposal</w:t>
      </w:r>
      <w:r>
        <w:rPr>
          <w:rFonts w:cs="Times New Roman"/>
        </w:rPr>
        <w:t xml:space="preserve"> in </w:t>
      </w:r>
      <w:r w:rsidRPr="0090041A">
        <w:rPr>
          <w:rFonts w:cs="Times New Roman"/>
          <w:i/>
        </w:rPr>
        <w:t>Critique of Economic Reason</w:t>
      </w:r>
      <w:r>
        <w:rPr>
          <w:rFonts w:cs="Times New Roman"/>
          <w:iCs/>
        </w:rPr>
        <w:t xml:space="preserve"> </w:t>
      </w:r>
      <w:r w:rsidR="00714D4E">
        <w:rPr>
          <w:rFonts w:cs="Times New Roman"/>
        </w:rPr>
        <w:t>to reduce working time without reducing incomes</w:t>
      </w:r>
      <w:bookmarkStart w:id="1" w:name="_Ref502673411"/>
      <w:r>
        <w:rPr>
          <w:rFonts w:cs="Times New Roman"/>
        </w:rPr>
        <w:t>.</w:t>
      </w:r>
      <w:bookmarkStart w:id="2" w:name="_Ref35175775"/>
      <w:r w:rsidR="0090041A" w:rsidRPr="008C70E4">
        <w:rPr>
          <w:rStyle w:val="Appelnotedebasdep"/>
          <w:rFonts w:cs="Times New Roman"/>
        </w:rPr>
        <w:footnoteReference w:id="3"/>
      </w:r>
      <w:bookmarkEnd w:id="1"/>
      <w:bookmarkEnd w:id="2"/>
      <w:r w:rsidR="00714D4E">
        <w:rPr>
          <w:rFonts w:cs="Times New Roman"/>
        </w:rPr>
        <w:t xml:space="preserve"> </w:t>
      </w:r>
      <w:r w:rsidR="00036FAD">
        <w:rPr>
          <w:rFonts w:cs="Times New Roman"/>
        </w:rPr>
        <w:t>The second framework</w:t>
      </w:r>
      <w:r>
        <w:rPr>
          <w:rFonts w:cs="Times New Roman"/>
        </w:rPr>
        <w:t xml:space="preserve"> is</w:t>
      </w:r>
      <w:r w:rsidR="00036FAD">
        <w:rPr>
          <w:rFonts w:cs="Times New Roman"/>
        </w:rPr>
        <w:t xml:space="preserve"> the </w:t>
      </w:r>
      <w:r w:rsidR="00036FAD">
        <w:rPr>
          <w:rFonts w:cs="Times New Roman"/>
        </w:rPr>
        <w:lastRenderedPageBreak/>
        <w:t xml:space="preserve">human economy </w:t>
      </w:r>
      <w:r>
        <w:rPr>
          <w:rFonts w:cs="Times New Roman"/>
        </w:rPr>
        <w:t>approach.</w:t>
      </w:r>
      <w:bookmarkStart w:id="4" w:name="_Ref35175822"/>
      <w:r w:rsidR="00036FAD" w:rsidRPr="0090041A">
        <w:rPr>
          <w:rStyle w:val="Appelnotedebasdep"/>
          <w:rFonts w:cs="Times New Roman"/>
        </w:rPr>
        <w:footnoteReference w:id="4"/>
      </w:r>
      <w:bookmarkEnd w:id="4"/>
      <w:r w:rsidR="00036FAD">
        <w:rPr>
          <w:rFonts w:cs="Times New Roman"/>
        </w:rPr>
        <w:t xml:space="preserve"> </w:t>
      </w:r>
      <w:r>
        <w:rPr>
          <w:rFonts w:cs="Times New Roman"/>
        </w:rPr>
        <w:t xml:space="preserve">This framework </w:t>
      </w:r>
      <w:r w:rsidR="00036FAD">
        <w:rPr>
          <w:rFonts w:cs="Times New Roman"/>
        </w:rPr>
        <w:t xml:space="preserve">goes as step further by rethinking how to reduce economic dependency on </w:t>
      </w:r>
      <w:r w:rsidR="007B01EC">
        <w:rPr>
          <w:rFonts w:cs="Times New Roman"/>
        </w:rPr>
        <w:t xml:space="preserve">productive </w:t>
      </w:r>
      <w:r w:rsidR="00036FAD">
        <w:rPr>
          <w:rFonts w:cs="Times New Roman"/>
        </w:rPr>
        <w:t>work</w:t>
      </w:r>
      <w:r w:rsidR="007B01EC">
        <w:rPr>
          <w:rFonts w:cs="Times New Roman"/>
        </w:rPr>
        <w:t xml:space="preserve">, or differently put, on how to </w:t>
      </w:r>
      <w:r w:rsidR="0002551E">
        <w:rPr>
          <w:rFonts w:cs="Times New Roman"/>
        </w:rPr>
        <w:t>enjoy more freedom from work</w:t>
      </w:r>
      <w:r w:rsidR="00036FAD">
        <w:rPr>
          <w:rFonts w:cs="Times New Roman"/>
        </w:rPr>
        <w:t>.</w:t>
      </w:r>
      <w:bookmarkStart w:id="6" w:name="_Ref35175838"/>
      <w:r w:rsidR="0002551E">
        <w:rPr>
          <w:rStyle w:val="Appelnotedebasdep"/>
          <w:rFonts w:cs="Times New Roman"/>
        </w:rPr>
        <w:footnoteReference w:id="5"/>
      </w:r>
      <w:bookmarkEnd w:id="6"/>
      <w:r w:rsidR="00036FAD">
        <w:rPr>
          <w:rFonts w:cs="Times New Roman"/>
        </w:rPr>
        <w:t xml:space="preserve"> It explains why </w:t>
      </w:r>
      <w:r w:rsidR="00036FAD" w:rsidRPr="0090041A">
        <w:rPr>
          <w:rFonts w:cs="Times New Roman"/>
        </w:rPr>
        <w:t>reduc</w:t>
      </w:r>
      <w:r w:rsidR="00036FAD">
        <w:rPr>
          <w:rFonts w:cs="Times New Roman"/>
        </w:rPr>
        <w:t>ing human beings to an</w:t>
      </w:r>
      <w:r w:rsidR="00036FAD" w:rsidRPr="0090041A">
        <w:rPr>
          <w:rFonts w:cs="Times New Roman"/>
        </w:rPr>
        <w:t xml:space="preserve"> economic </w:t>
      </w:r>
      <w:r w:rsidR="00036FAD">
        <w:rPr>
          <w:rFonts w:cs="Times New Roman"/>
        </w:rPr>
        <w:t>factor or production</w:t>
      </w:r>
      <w:r w:rsidR="00036FAD" w:rsidRPr="0090041A">
        <w:rPr>
          <w:rFonts w:cs="Times New Roman"/>
        </w:rPr>
        <w:t xml:space="preserve"> </w:t>
      </w:r>
      <w:r w:rsidR="00036FAD">
        <w:rPr>
          <w:rFonts w:cs="Times New Roman"/>
        </w:rPr>
        <w:t xml:space="preserve">sometimes </w:t>
      </w:r>
      <w:r w:rsidR="00036FAD" w:rsidRPr="0090041A">
        <w:rPr>
          <w:rFonts w:cs="Times New Roman"/>
          <w:szCs w:val="24"/>
        </w:rPr>
        <w:t xml:space="preserve">causes </w:t>
      </w:r>
      <w:r w:rsidR="00036FAD">
        <w:rPr>
          <w:rFonts w:cs="Times New Roman"/>
          <w:szCs w:val="24"/>
        </w:rPr>
        <w:t>a society to work unnecessarily</w:t>
      </w:r>
      <w:r w:rsidR="00D42BCE">
        <w:rPr>
          <w:rFonts w:cs="Times New Roman"/>
          <w:szCs w:val="24"/>
        </w:rPr>
        <w:t>. It concludes that</w:t>
      </w:r>
      <w:r w:rsidR="0002551E">
        <w:rPr>
          <w:rFonts w:cs="Times New Roman"/>
          <w:szCs w:val="24"/>
        </w:rPr>
        <w:t xml:space="preserve"> rethinking the usefulness of productive </w:t>
      </w:r>
      <w:r w:rsidR="00D42BCE">
        <w:rPr>
          <w:rFonts w:cs="Times New Roman"/>
          <w:szCs w:val="24"/>
        </w:rPr>
        <w:t xml:space="preserve">work is </w:t>
      </w:r>
      <w:r w:rsidR="007B01EC">
        <w:rPr>
          <w:rFonts w:cs="Times New Roman"/>
          <w:szCs w:val="24"/>
        </w:rPr>
        <w:t>a necessary</w:t>
      </w:r>
      <w:r w:rsidR="00D42BCE">
        <w:rPr>
          <w:rFonts w:cs="Times New Roman"/>
          <w:szCs w:val="24"/>
        </w:rPr>
        <w:t xml:space="preserve"> step towards enjoying more freedom from</w:t>
      </w:r>
      <w:r w:rsidR="0002551E">
        <w:rPr>
          <w:rFonts w:cs="Times New Roman"/>
          <w:szCs w:val="24"/>
        </w:rPr>
        <w:t xml:space="preserve"> </w:t>
      </w:r>
      <w:r w:rsidR="00D42BCE">
        <w:rPr>
          <w:rFonts w:cs="Times New Roman"/>
          <w:szCs w:val="24"/>
        </w:rPr>
        <w:t xml:space="preserve">work in a sustainable and inclusive way. </w:t>
      </w:r>
    </w:p>
    <w:p w14:paraId="0E3D9FB1" w14:textId="77777777" w:rsidR="00BD314D" w:rsidRPr="0090041A" w:rsidRDefault="00BD314D" w:rsidP="0090041A">
      <w:pPr>
        <w:rPr>
          <w:rFonts w:cs="Times New Roman"/>
        </w:rPr>
      </w:pPr>
    </w:p>
    <w:p w14:paraId="6D23F222" w14:textId="77777777" w:rsidR="00C05180" w:rsidRPr="0090041A" w:rsidRDefault="00622CC4" w:rsidP="0090041A">
      <w:pPr>
        <w:pStyle w:val="Titre1"/>
        <w:rPr>
          <w:rFonts w:cs="Times New Roman"/>
        </w:rPr>
      </w:pPr>
      <w:r w:rsidRPr="0090041A">
        <w:rPr>
          <w:rFonts w:cs="Times New Roman"/>
        </w:rPr>
        <w:t>The</w:t>
      </w:r>
      <w:r w:rsidR="007C7913">
        <w:rPr>
          <w:rFonts w:cs="Times New Roman"/>
        </w:rPr>
        <w:t xml:space="preserve"> Historical</w:t>
      </w:r>
      <w:r w:rsidRPr="0090041A">
        <w:rPr>
          <w:rFonts w:cs="Times New Roman"/>
        </w:rPr>
        <w:t xml:space="preserve"> </w:t>
      </w:r>
      <w:r w:rsidR="00151681">
        <w:rPr>
          <w:rFonts w:cs="Times New Roman"/>
        </w:rPr>
        <w:t>Struggle</w:t>
      </w:r>
      <w:r w:rsidR="00AC041E" w:rsidRPr="0090041A">
        <w:rPr>
          <w:rFonts w:cs="Times New Roman"/>
        </w:rPr>
        <w:t xml:space="preserve"> </w:t>
      </w:r>
      <w:r w:rsidR="00D44599">
        <w:rPr>
          <w:rFonts w:cs="Times New Roman"/>
        </w:rPr>
        <w:t>against</w:t>
      </w:r>
      <w:r w:rsidR="00AC041E" w:rsidRPr="0090041A">
        <w:rPr>
          <w:rFonts w:cs="Times New Roman"/>
        </w:rPr>
        <w:t xml:space="preserve"> Excessive </w:t>
      </w:r>
      <w:r w:rsidR="006E5481" w:rsidRPr="0090041A">
        <w:rPr>
          <w:rFonts w:cs="Times New Roman"/>
        </w:rPr>
        <w:t>Work</w:t>
      </w:r>
    </w:p>
    <w:p w14:paraId="170D0255" w14:textId="77777777" w:rsidR="00AC041E" w:rsidRPr="0090041A" w:rsidRDefault="00AC041E" w:rsidP="0090041A">
      <w:pPr>
        <w:rPr>
          <w:rFonts w:cs="Times New Roman"/>
        </w:rPr>
      </w:pPr>
    </w:p>
    <w:p w14:paraId="691F33A5" w14:textId="77777777" w:rsidR="00D632CE" w:rsidRPr="0090041A" w:rsidRDefault="007C215E" w:rsidP="0090041A">
      <w:pPr>
        <w:pStyle w:val="Titre2"/>
        <w:rPr>
          <w:rFonts w:cs="Times New Roman"/>
        </w:rPr>
      </w:pPr>
      <w:r w:rsidRPr="0090041A">
        <w:rPr>
          <w:rFonts w:cs="Times New Roman"/>
        </w:rPr>
        <w:t>L</w:t>
      </w:r>
      <w:r w:rsidR="00AC041E" w:rsidRPr="0090041A">
        <w:rPr>
          <w:rFonts w:cs="Times New Roman"/>
        </w:rPr>
        <w:t>imitation of the W</w:t>
      </w:r>
      <w:r w:rsidR="0053201F" w:rsidRPr="0090041A">
        <w:rPr>
          <w:rFonts w:cs="Times New Roman"/>
        </w:rPr>
        <w:t>ork</w:t>
      </w:r>
      <w:r w:rsidRPr="0090041A">
        <w:rPr>
          <w:rFonts w:cs="Times New Roman"/>
        </w:rPr>
        <w:t>ing Day</w:t>
      </w:r>
      <w:r w:rsidR="0053201F" w:rsidRPr="0090041A">
        <w:rPr>
          <w:rFonts w:cs="Times New Roman"/>
        </w:rPr>
        <w:t xml:space="preserve"> </w:t>
      </w:r>
      <w:r w:rsidR="00AC041E" w:rsidRPr="0090041A">
        <w:rPr>
          <w:rFonts w:cs="Times New Roman"/>
        </w:rPr>
        <w:t>after the Industrial Revolution</w:t>
      </w:r>
    </w:p>
    <w:p w14:paraId="6D0D26B1" w14:textId="77777777" w:rsidR="00144768" w:rsidRDefault="00711B58" w:rsidP="0090041A">
      <w:pPr>
        <w:rPr>
          <w:rFonts w:cs="Times New Roman"/>
        </w:rPr>
      </w:pPr>
      <w:r w:rsidRPr="0090041A">
        <w:rPr>
          <w:rFonts w:cs="Times New Roman"/>
        </w:rPr>
        <w:t>Historically, the right to rest and leisure emerged from the struggle of the working class since the mid-nineteenth century to reduce the working hours during early industrialization.</w:t>
      </w:r>
      <w:bookmarkStart w:id="7" w:name="_Ref502679152"/>
      <w:r w:rsidRPr="0090041A">
        <w:rPr>
          <w:rStyle w:val="Appelnotedebasdep"/>
          <w:rFonts w:cs="Times New Roman"/>
        </w:rPr>
        <w:footnoteReference w:id="6"/>
      </w:r>
      <w:bookmarkEnd w:id="7"/>
      <w:r w:rsidRPr="0090041A">
        <w:rPr>
          <w:rFonts w:cs="Times New Roman"/>
        </w:rPr>
        <w:t xml:space="preserve"> </w:t>
      </w:r>
      <w:r w:rsidR="00151681">
        <w:rPr>
          <w:rFonts w:cs="Times New Roman"/>
        </w:rPr>
        <w:t>The struggle started in England</w:t>
      </w:r>
      <w:r w:rsidR="009D685A">
        <w:rPr>
          <w:rFonts w:cs="Times New Roman"/>
        </w:rPr>
        <w:t>;</w:t>
      </w:r>
      <w:r w:rsidR="00151681">
        <w:rPr>
          <w:rFonts w:cs="Times New Roman"/>
        </w:rPr>
        <w:t xml:space="preserve"> as Marx described</w:t>
      </w:r>
      <w:r w:rsidRPr="0090041A">
        <w:rPr>
          <w:rFonts w:cs="Times New Roman"/>
        </w:rPr>
        <w:t xml:space="preserve"> </w:t>
      </w:r>
      <w:r w:rsidR="00C31D72" w:rsidRPr="0090041A">
        <w:rPr>
          <w:rFonts w:cs="Times New Roman"/>
        </w:rPr>
        <w:t>‘</w:t>
      </w:r>
      <w:r w:rsidR="00111DDE">
        <w:rPr>
          <w:rFonts w:cs="Times New Roman"/>
        </w:rPr>
        <w:t>A</w:t>
      </w:r>
      <w:r w:rsidR="007C215E" w:rsidRPr="0090041A">
        <w:rPr>
          <w:rFonts w:cs="Times New Roman"/>
        </w:rPr>
        <w:t xml:space="preserve">s soon as the working-class, stunned at first by the noise and turmoil of the new system of production, recovered, in some measure, its senses, its resistance began, and first in the native land of </w:t>
      </w:r>
      <w:proofErr w:type="spellStart"/>
      <w:r w:rsidR="007C215E" w:rsidRPr="0090041A">
        <w:rPr>
          <w:rFonts w:cs="Times New Roman"/>
        </w:rPr>
        <w:t>machinism</w:t>
      </w:r>
      <w:proofErr w:type="spellEnd"/>
      <w:r w:rsidR="007C215E" w:rsidRPr="0090041A">
        <w:rPr>
          <w:rFonts w:cs="Times New Roman"/>
        </w:rPr>
        <w:t>, in England.’</w:t>
      </w:r>
      <w:bookmarkStart w:id="9" w:name="_Ref502673808"/>
      <w:r w:rsidR="00622CC4" w:rsidRPr="0090041A">
        <w:rPr>
          <w:rStyle w:val="Appelnotedebasdep"/>
          <w:rFonts w:cs="Times New Roman"/>
        </w:rPr>
        <w:footnoteReference w:id="7"/>
      </w:r>
      <w:bookmarkEnd w:id="9"/>
      <w:r w:rsidR="007C215E" w:rsidRPr="0090041A">
        <w:rPr>
          <w:rFonts w:cs="Times New Roman"/>
        </w:rPr>
        <w:t xml:space="preserve"> </w:t>
      </w:r>
      <w:r w:rsidR="00D44599">
        <w:rPr>
          <w:rFonts w:cs="Times New Roman"/>
        </w:rPr>
        <w:t>To</w:t>
      </w:r>
      <w:r w:rsidR="009303FA">
        <w:rPr>
          <w:rFonts w:cs="Times New Roman"/>
        </w:rPr>
        <w:t xml:space="preserve"> Polanyi, the</w:t>
      </w:r>
      <w:r w:rsidR="00144768">
        <w:rPr>
          <w:rFonts w:cs="Times New Roman"/>
        </w:rPr>
        <w:t xml:space="preserve"> workers’</w:t>
      </w:r>
      <w:r w:rsidR="009303FA">
        <w:rPr>
          <w:rFonts w:cs="Times New Roman"/>
        </w:rPr>
        <w:t xml:space="preserve"> </w:t>
      </w:r>
      <w:r w:rsidR="00151681">
        <w:rPr>
          <w:rFonts w:cs="Times New Roman"/>
        </w:rPr>
        <w:t>reaction</w:t>
      </w:r>
      <w:r w:rsidR="00144768">
        <w:rPr>
          <w:rFonts w:cs="Times New Roman"/>
        </w:rPr>
        <w:t xml:space="preserve"> demanding working time legislation and other social legislation</w:t>
      </w:r>
      <w:r w:rsidR="00151681">
        <w:rPr>
          <w:rFonts w:cs="Times New Roman"/>
        </w:rPr>
        <w:t xml:space="preserve"> </w:t>
      </w:r>
      <w:r w:rsidR="009303FA">
        <w:rPr>
          <w:rFonts w:cs="Times New Roman"/>
        </w:rPr>
        <w:t xml:space="preserve">occurred </w:t>
      </w:r>
      <w:r w:rsidR="00144768">
        <w:rPr>
          <w:rFonts w:cs="Times New Roman"/>
        </w:rPr>
        <w:t xml:space="preserve">as a result of the new organisation of labour </w:t>
      </w:r>
      <w:r w:rsidR="005D33A3">
        <w:rPr>
          <w:rFonts w:cs="Times New Roman"/>
        </w:rPr>
        <w:t xml:space="preserve">occurring </w:t>
      </w:r>
      <w:r w:rsidR="00144768">
        <w:rPr>
          <w:rFonts w:cs="Times New Roman"/>
        </w:rPr>
        <w:t>under the industrial revolution (the great transformation) that generalised the system of wage labour.</w:t>
      </w:r>
      <w:r w:rsidR="00144768" w:rsidRPr="0090041A">
        <w:rPr>
          <w:rStyle w:val="Appelnotedebasdep"/>
          <w:rFonts w:cs="Times New Roman"/>
        </w:rPr>
        <w:footnoteReference w:id="8"/>
      </w:r>
    </w:p>
    <w:p w14:paraId="2C9247C4" w14:textId="77777777" w:rsidR="00CB38C1" w:rsidRDefault="00CB38C1" w:rsidP="0090041A">
      <w:pPr>
        <w:rPr>
          <w:rFonts w:cs="Times New Roman"/>
        </w:rPr>
      </w:pPr>
    </w:p>
    <w:p w14:paraId="02D80099" w14:textId="77777777" w:rsidR="00636AE1" w:rsidRPr="009303FA" w:rsidRDefault="009303FA" w:rsidP="0090041A">
      <w:pPr>
        <w:rPr>
          <w:rFonts w:cs="Times New Roman"/>
        </w:rPr>
      </w:pPr>
      <w:r>
        <w:rPr>
          <w:rFonts w:cs="Times New Roman"/>
        </w:rPr>
        <w:t>This struggle</w:t>
      </w:r>
      <w:r w:rsidR="00CB38C1">
        <w:rPr>
          <w:rFonts w:cs="Times New Roman"/>
        </w:rPr>
        <w:t xml:space="preserve"> to reduce the working day</w:t>
      </w:r>
      <w:r>
        <w:rPr>
          <w:rFonts w:cs="Times New Roman"/>
        </w:rPr>
        <w:t xml:space="preserve"> materialized in</w:t>
      </w:r>
      <w:r w:rsidR="00CB38C1">
        <w:rPr>
          <w:rFonts w:cs="Times New Roman"/>
        </w:rPr>
        <w:t xml:space="preserve"> a</w:t>
      </w:r>
      <w:r w:rsidR="00047ADC" w:rsidRPr="0090041A">
        <w:rPr>
          <w:rFonts w:cs="Times New Roman"/>
        </w:rPr>
        <w:t xml:space="preserve"> </w:t>
      </w:r>
      <w:r w:rsidR="00E21749" w:rsidRPr="0090041A">
        <w:rPr>
          <w:rFonts w:cs="Times New Roman"/>
          <w:color w:val="auto"/>
          <w:szCs w:val="24"/>
        </w:rPr>
        <w:t xml:space="preserve">series of acts </w:t>
      </w:r>
      <w:r w:rsidR="00CF7B69">
        <w:rPr>
          <w:rFonts w:cs="Times New Roman"/>
          <w:color w:val="auto"/>
          <w:szCs w:val="24"/>
        </w:rPr>
        <w:t xml:space="preserve">aimed at </w:t>
      </w:r>
      <w:r w:rsidR="00E21749" w:rsidRPr="0090041A">
        <w:rPr>
          <w:rFonts w:cs="Times New Roman"/>
          <w:color w:val="auto"/>
          <w:szCs w:val="24"/>
        </w:rPr>
        <w:t>reduc</w:t>
      </w:r>
      <w:r w:rsidR="00CF7B69">
        <w:rPr>
          <w:rFonts w:cs="Times New Roman"/>
          <w:color w:val="auto"/>
          <w:szCs w:val="24"/>
        </w:rPr>
        <w:t>ing</w:t>
      </w:r>
      <w:r w:rsidR="00E21749" w:rsidRPr="0090041A">
        <w:rPr>
          <w:rFonts w:cs="Times New Roman"/>
          <w:color w:val="auto"/>
          <w:szCs w:val="24"/>
        </w:rPr>
        <w:t xml:space="preserve"> the working</w:t>
      </w:r>
      <w:r w:rsidR="00047ADC" w:rsidRPr="0090041A">
        <w:rPr>
          <w:rFonts w:cs="Times New Roman"/>
          <w:color w:val="auto"/>
          <w:szCs w:val="24"/>
        </w:rPr>
        <w:t xml:space="preserve"> day</w:t>
      </w:r>
      <w:r>
        <w:rPr>
          <w:rFonts w:cs="Times New Roman"/>
          <w:color w:val="auto"/>
          <w:szCs w:val="24"/>
        </w:rPr>
        <w:t xml:space="preserve"> throughout</w:t>
      </w:r>
      <w:r w:rsidR="00E21749" w:rsidRPr="0090041A">
        <w:rPr>
          <w:rFonts w:cs="Times New Roman"/>
          <w:color w:val="auto"/>
          <w:szCs w:val="24"/>
        </w:rPr>
        <w:t xml:space="preserve"> </w:t>
      </w:r>
      <w:r w:rsidR="000137CE" w:rsidRPr="0090041A">
        <w:rPr>
          <w:rFonts w:cs="Times New Roman"/>
          <w:color w:val="auto"/>
          <w:szCs w:val="24"/>
        </w:rPr>
        <w:t xml:space="preserve">the nineteenth century. </w:t>
      </w:r>
      <w:r w:rsidR="00E21749" w:rsidRPr="0090041A">
        <w:rPr>
          <w:rFonts w:cs="Times New Roman"/>
          <w:color w:val="auto"/>
          <w:szCs w:val="24"/>
        </w:rPr>
        <w:t>In England, t</w:t>
      </w:r>
      <w:r w:rsidR="000774E3" w:rsidRPr="0090041A">
        <w:rPr>
          <w:rFonts w:cs="Times New Roman"/>
          <w:color w:val="auto"/>
          <w:szCs w:val="24"/>
        </w:rPr>
        <w:t xml:space="preserve">he </w:t>
      </w:r>
      <w:r w:rsidR="000774E3" w:rsidRPr="0090041A">
        <w:rPr>
          <w:rFonts w:cs="Times New Roman"/>
          <w:szCs w:val="24"/>
        </w:rPr>
        <w:t>Fact</w:t>
      </w:r>
      <w:r w:rsidR="00C96B6A" w:rsidRPr="0090041A">
        <w:rPr>
          <w:rFonts w:cs="Times New Roman"/>
          <w:szCs w:val="24"/>
        </w:rPr>
        <w:t>ory Act 1833</w:t>
      </w:r>
      <w:r w:rsidR="000774E3" w:rsidRPr="0090041A">
        <w:rPr>
          <w:rFonts w:cs="Times New Roman"/>
          <w:szCs w:val="24"/>
        </w:rPr>
        <w:t xml:space="preserve"> </w:t>
      </w:r>
      <w:r w:rsidR="00CF7B69">
        <w:rPr>
          <w:rFonts w:cs="Times New Roman"/>
          <w:szCs w:val="24"/>
        </w:rPr>
        <w:t xml:space="preserve">first </w:t>
      </w:r>
      <w:r w:rsidR="000774E3" w:rsidRPr="0090041A">
        <w:rPr>
          <w:rFonts w:cs="Times New Roman"/>
          <w:szCs w:val="24"/>
        </w:rPr>
        <w:t xml:space="preserve">limited the working day for children </w:t>
      </w:r>
      <w:r w:rsidR="00047ADC" w:rsidRPr="0090041A">
        <w:rPr>
          <w:rFonts w:cs="Times New Roman"/>
          <w:szCs w:val="24"/>
        </w:rPr>
        <w:t>to eight hours a day.</w:t>
      </w:r>
      <w:r w:rsidR="005801AD" w:rsidRPr="0090041A">
        <w:rPr>
          <w:rFonts w:cs="Times New Roman"/>
          <w:szCs w:val="24"/>
        </w:rPr>
        <w:t xml:space="preserve"> </w:t>
      </w:r>
      <w:r w:rsidR="00565291" w:rsidRPr="0090041A">
        <w:rPr>
          <w:rFonts w:cs="Times New Roman"/>
          <w:szCs w:val="24"/>
        </w:rPr>
        <w:t>The working day</w:t>
      </w:r>
      <w:r w:rsidR="00BB6F6C" w:rsidRPr="0090041A">
        <w:rPr>
          <w:rFonts w:cs="Times New Roman"/>
          <w:szCs w:val="24"/>
        </w:rPr>
        <w:t xml:space="preserve"> in </w:t>
      </w:r>
      <w:r w:rsidR="00CE782B" w:rsidRPr="0090041A">
        <w:rPr>
          <w:rFonts w:cs="Times New Roman"/>
          <w:szCs w:val="24"/>
        </w:rPr>
        <w:t xml:space="preserve">textile </w:t>
      </w:r>
      <w:r w:rsidR="00BB6F6C" w:rsidRPr="0090041A">
        <w:rPr>
          <w:rFonts w:cs="Times New Roman"/>
          <w:szCs w:val="24"/>
        </w:rPr>
        <w:t>factories</w:t>
      </w:r>
      <w:r w:rsidR="00565291" w:rsidRPr="0090041A">
        <w:rPr>
          <w:rFonts w:cs="Times New Roman"/>
          <w:szCs w:val="24"/>
        </w:rPr>
        <w:t xml:space="preserve"> was limite</w:t>
      </w:r>
      <w:r w:rsidR="000137CE" w:rsidRPr="0090041A">
        <w:rPr>
          <w:rFonts w:cs="Times New Roman"/>
          <w:szCs w:val="24"/>
        </w:rPr>
        <w:t>d to 12 hours for women in 1844</w:t>
      </w:r>
      <w:r w:rsidR="00C8107B" w:rsidRPr="0090041A">
        <w:rPr>
          <w:rFonts w:cs="Times New Roman"/>
          <w:szCs w:val="24"/>
        </w:rPr>
        <w:t xml:space="preserve"> and</w:t>
      </w:r>
      <w:r w:rsidR="00C96B6A" w:rsidRPr="0090041A">
        <w:rPr>
          <w:rFonts w:cs="Times New Roman"/>
          <w:szCs w:val="24"/>
        </w:rPr>
        <w:t xml:space="preserve"> to 10 hours</w:t>
      </w:r>
      <w:r w:rsidR="005801AD" w:rsidRPr="0090041A">
        <w:rPr>
          <w:rFonts w:cs="Times New Roman"/>
          <w:szCs w:val="24"/>
        </w:rPr>
        <w:t xml:space="preserve"> </w:t>
      </w:r>
      <w:r w:rsidR="00CF7B69">
        <w:rPr>
          <w:rFonts w:cs="Times New Roman"/>
          <w:szCs w:val="24"/>
        </w:rPr>
        <w:t>in</w:t>
      </w:r>
      <w:r w:rsidR="00C96B6A" w:rsidRPr="0090041A">
        <w:rPr>
          <w:rFonts w:cs="Times New Roman"/>
          <w:szCs w:val="24"/>
        </w:rPr>
        <w:t xml:space="preserve"> 1848. </w:t>
      </w:r>
      <w:r w:rsidR="005801AD" w:rsidRPr="0090041A">
        <w:rPr>
          <w:rFonts w:cs="Times New Roman"/>
          <w:szCs w:val="24"/>
        </w:rPr>
        <w:t>The Factory Act 1850 generalized the</w:t>
      </w:r>
      <w:r w:rsidR="00BB6F6C" w:rsidRPr="0090041A">
        <w:rPr>
          <w:rFonts w:cs="Times New Roman"/>
          <w:szCs w:val="24"/>
        </w:rPr>
        <w:t xml:space="preserve"> sixty-hour</w:t>
      </w:r>
      <w:r w:rsidR="008847BA" w:rsidRPr="0090041A">
        <w:rPr>
          <w:rFonts w:cs="Times New Roman"/>
          <w:szCs w:val="24"/>
        </w:rPr>
        <w:t xml:space="preserve"> w</w:t>
      </w:r>
      <w:r w:rsidR="00BB6F6C" w:rsidRPr="0090041A">
        <w:rPr>
          <w:rFonts w:cs="Times New Roman"/>
          <w:szCs w:val="24"/>
        </w:rPr>
        <w:t xml:space="preserve">eek </w:t>
      </w:r>
      <w:r w:rsidR="005801AD" w:rsidRPr="0090041A">
        <w:rPr>
          <w:rFonts w:cs="Times New Roman"/>
          <w:szCs w:val="24"/>
        </w:rPr>
        <w:t>in some industries</w:t>
      </w:r>
      <w:r w:rsidR="00C8107B" w:rsidRPr="0090041A">
        <w:rPr>
          <w:rFonts w:cs="Times New Roman"/>
          <w:szCs w:val="24"/>
        </w:rPr>
        <w:t>, including men</w:t>
      </w:r>
      <w:r w:rsidR="00B8113B" w:rsidRPr="0090041A">
        <w:rPr>
          <w:rFonts w:cs="Times New Roman"/>
          <w:szCs w:val="24"/>
        </w:rPr>
        <w:t xml:space="preserve">, which </w:t>
      </w:r>
      <w:r w:rsidR="00B8113B" w:rsidRPr="0090041A">
        <w:rPr>
          <w:rFonts w:cs="Times New Roman"/>
          <w:szCs w:val="24"/>
        </w:rPr>
        <w:lastRenderedPageBreak/>
        <w:t>extended to</w:t>
      </w:r>
      <w:r w:rsidR="00047ADC" w:rsidRPr="0090041A">
        <w:rPr>
          <w:rFonts w:cs="Times New Roman"/>
          <w:szCs w:val="24"/>
        </w:rPr>
        <w:t xml:space="preserve"> various</w:t>
      </w:r>
      <w:r w:rsidR="005801AD" w:rsidRPr="0090041A">
        <w:rPr>
          <w:rFonts w:cs="Times New Roman"/>
          <w:szCs w:val="24"/>
        </w:rPr>
        <w:t xml:space="preserve"> </w:t>
      </w:r>
      <w:r w:rsidR="00047ADC" w:rsidRPr="0090041A">
        <w:rPr>
          <w:rFonts w:cs="Times New Roman"/>
          <w:szCs w:val="24"/>
        </w:rPr>
        <w:t xml:space="preserve">industries </w:t>
      </w:r>
      <w:r w:rsidR="005801AD" w:rsidRPr="0090041A">
        <w:rPr>
          <w:rFonts w:cs="Times New Roman"/>
          <w:szCs w:val="24"/>
        </w:rPr>
        <w:t>during the 1860s</w:t>
      </w:r>
      <w:r w:rsidR="00B8113B" w:rsidRPr="0090041A">
        <w:rPr>
          <w:rFonts w:cs="Times New Roman"/>
          <w:szCs w:val="24"/>
        </w:rPr>
        <w:t>.</w:t>
      </w:r>
      <w:r w:rsidR="00B8113B" w:rsidRPr="0090041A">
        <w:rPr>
          <w:rStyle w:val="Appelnotedebasdep"/>
          <w:rFonts w:cs="Times New Roman"/>
          <w:szCs w:val="24"/>
        </w:rPr>
        <w:footnoteReference w:id="9"/>
      </w:r>
      <w:r w:rsidR="00460DF0" w:rsidRPr="0090041A">
        <w:rPr>
          <w:rFonts w:cs="Times New Roman"/>
          <w:szCs w:val="24"/>
        </w:rPr>
        <w:t xml:space="preserve"> A similar reaction</w:t>
      </w:r>
      <w:r w:rsidR="00E02ED7" w:rsidRPr="0090041A">
        <w:rPr>
          <w:rFonts w:cs="Times New Roman"/>
          <w:szCs w:val="24"/>
        </w:rPr>
        <w:t xml:space="preserve"> </w:t>
      </w:r>
      <w:r w:rsidR="00CF7B69">
        <w:rPr>
          <w:rFonts w:cs="Times New Roman"/>
          <w:szCs w:val="24"/>
        </w:rPr>
        <w:t>occurred</w:t>
      </w:r>
      <w:r w:rsidR="005801AD" w:rsidRPr="0090041A">
        <w:rPr>
          <w:rFonts w:cs="Times New Roman"/>
          <w:szCs w:val="24"/>
        </w:rPr>
        <w:t xml:space="preserve"> </w:t>
      </w:r>
      <w:r w:rsidR="00301D61" w:rsidRPr="0090041A">
        <w:rPr>
          <w:rFonts w:cs="Times New Roman"/>
          <w:szCs w:val="24"/>
        </w:rPr>
        <w:t xml:space="preserve">in France </w:t>
      </w:r>
      <w:r w:rsidR="00C8107B" w:rsidRPr="0090041A">
        <w:rPr>
          <w:rFonts w:cs="Times New Roman"/>
          <w:szCs w:val="24"/>
        </w:rPr>
        <w:t>after</w:t>
      </w:r>
      <w:r w:rsidR="00301D61" w:rsidRPr="0090041A">
        <w:rPr>
          <w:rFonts w:cs="Times New Roman"/>
          <w:szCs w:val="24"/>
        </w:rPr>
        <w:t xml:space="preserve"> </w:t>
      </w:r>
      <w:r w:rsidR="00E02ED7" w:rsidRPr="0090041A">
        <w:rPr>
          <w:rFonts w:cs="Times New Roman"/>
          <w:szCs w:val="24"/>
        </w:rPr>
        <w:t>the 1848 French Revolution</w:t>
      </w:r>
      <w:r w:rsidR="00301D61" w:rsidRPr="0090041A">
        <w:rPr>
          <w:rFonts w:cs="Times New Roman"/>
          <w:szCs w:val="24"/>
        </w:rPr>
        <w:t xml:space="preserve">, where </w:t>
      </w:r>
      <w:r w:rsidR="00AD430F" w:rsidRPr="0090041A">
        <w:rPr>
          <w:rFonts w:cs="Times New Roman"/>
          <w:szCs w:val="24"/>
        </w:rPr>
        <w:t xml:space="preserve">the working day </w:t>
      </w:r>
      <w:r w:rsidR="00C8107B" w:rsidRPr="0090041A">
        <w:rPr>
          <w:rFonts w:cs="Times New Roman"/>
          <w:szCs w:val="24"/>
        </w:rPr>
        <w:t>was</w:t>
      </w:r>
      <w:r w:rsidR="00AD430F" w:rsidRPr="0090041A">
        <w:rPr>
          <w:rFonts w:cs="Times New Roman"/>
          <w:szCs w:val="24"/>
        </w:rPr>
        <w:t xml:space="preserve"> first reduced</w:t>
      </w:r>
      <w:r w:rsidR="00301D61" w:rsidRPr="0090041A">
        <w:rPr>
          <w:rFonts w:cs="Times New Roman"/>
          <w:szCs w:val="24"/>
        </w:rPr>
        <w:t xml:space="preserve"> </w:t>
      </w:r>
      <w:r w:rsidR="00AD430F" w:rsidRPr="0090041A">
        <w:rPr>
          <w:rFonts w:cs="Times New Roman"/>
          <w:szCs w:val="24"/>
        </w:rPr>
        <w:t>to 10 hours</w:t>
      </w:r>
      <w:r w:rsidR="00AD430F" w:rsidRPr="0090041A">
        <w:rPr>
          <w:rStyle w:val="Appelnotedebasdep"/>
          <w:rFonts w:cs="Times New Roman"/>
          <w:szCs w:val="24"/>
        </w:rPr>
        <w:footnoteReference w:id="10"/>
      </w:r>
      <w:r w:rsidR="00AD430F" w:rsidRPr="0090041A">
        <w:rPr>
          <w:rFonts w:cs="Times New Roman"/>
          <w:szCs w:val="24"/>
        </w:rPr>
        <w:t xml:space="preserve"> </w:t>
      </w:r>
      <w:r w:rsidR="00C8107B" w:rsidRPr="0090041A">
        <w:rPr>
          <w:rFonts w:cs="Times New Roman"/>
          <w:szCs w:val="24"/>
        </w:rPr>
        <w:t>before being</w:t>
      </w:r>
      <w:r w:rsidR="00AD430F" w:rsidRPr="0090041A">
        <w:rPr>
          <w:rFonts w:cs="Times New Roman"/>
          <w:szCs w:val="24"/>
        </w:rPr>
        <w:t xml:space="preserve"> </w:t>
      </w:r>
      <w:r w:rsidR="00C8107B" w:rsidRPr="0090041A">
        <w:rPr>
          <w:rFonts w:cs="Times New Roman"/>
          <w:szCs w:val="24"/>
        </w:rPr>
        <w:t xml:space="preserve">repealed and </w:t>
      </w:r>
      <w:r w:rsidR="00AD430F" w:rsidRPr="0090041A">
        <w:rPr>
          <w:rFonts w:cs="Times New Roman"/>
          <w:szCs w:val="24"/>
        </w:rPr>
        <w:t>established at 12 hours.</w:t>
      </w:r>
      <w:r w:rsidR="00AD430F" w:rsidRPr="0090041A">
        <w:rPr>
          <w:rStyle w:val="Appelnotedebasdep"/>
          <w:rFonts w:cs="Times New Roman"/>
          <w:szCs w:val="24"/>
        </w:rPr>
        <w:footnoteReference w:id="11"/>
      </w:r>
      <w:r w:rsidR="00AD430F" w:rsidRPr="0090041A">
        <w:rPr>
          <w:rFonts w:cs="Times New Roman"/>
          <w:szCs w:val="24"/>
        </w:rPr>
        <w:t xml:space="preserve"> </w:t>
      </w:r>
      <w:r w:rsidR="00FD1848" w:rsidRPr="0090041A">
        <w:rPr>
          <w:rFonts w:cs="Times New Roman"/>
          <w:szCs w:val="24"/>
        </w:rPr>
        <w:t xml:space="preserve">During this period, international associations of workers </w:t>
      </w:r>
      <w:r w:rsidR="00460DF0" w:rsidRPr="0090041A">
        <w:rPr>
          <w:rFonts w:cs="Times New Roman"/>
          <w:szCs w:val="24"/>
        </w:rPr>
        <w:t xml:space="preserve">were </w:t>
      </w:r>
      <w:r w:rsidR="00CF7B69">
        <w:rPr>
          <w:rFonts w:cs="Times New Roman"/>
          <w:szCs w:val="24"/>
        </w:rPr>
        <w:t>calling to reduce</w:t>
      </w:r>
      <w:r w:rsidR="00C64806">
        <w:rPr>
          <w:rFonts w:cs="Times New Roman"/>
          <w:szCs w:val="24"/>
        </w:rPr>
        <w:t xml:space="preserve"> to</w:t>
      </w:r>
      <w:r w:rsidR="00460DF0" w:rsidRPr="0090041A">
        <w:rPr>
          <w:rFonts w:cs="Times New Roman"/>
          <w:szCs w:val="24"/>
        </w:rPr>
        <w:t xml:space="preserve"> eight hours the legal limit of the working day.</w:t>
      </w:r>
      <w:r w:rsidR="00460DF0" w:rsidRPr="0090041A">
        <w:rPr>
          <w:rStyle w:val="Appelnotedebasdep"/>
          <w:rFonts w:cs="Times New Roman"/>
          <w:szCs w:val="24"/>
        </w:rPr>
        <w:footnoteReference w:id="12"/>
      </w:r>
    </w:p>
    <w:p w14:paraId="339BB19E" w14:textId="77777777" w:rsidR="005565B3" w:rsidRPr="0090041A" w:rsidRDefault="005565B3" w:rsidP="0090041A">
      <w:pPr>
        <w:rPr>
          <w:rFonts w:cs="Times New Roman"/>
        </w:rPr>
      </w:pPr>
    </w:p>
    <w:p w14:paraId="76F9D18A" w14:textId="1B929B8A" w:rsidR="00EB3077" w:rsidRPr="0090041A" w:rsidRDefault="00EB3077" w:rsidP="008C70E4">
      <w:pPr>
        <w:spacing w:after="120"/>
        <w:rPr>
          <w:rFonts w:cs="Times New Roman"/>
        </w:rPr>
      </w:pPr>
      <w:r w:rsidRPr="0090041A">
        <w:rPr>
          <w:rFonts w:cs="Times New Roman"/>
        </w:rPr>
        <w:t xml:space="preserve">After World War </w:t>
      </w:r>
      <w:r w:rsidR="00F53DDF" w:rsidRPr="0090041A">
        <w:rPr>
          <w:rFonts w:cs="Times New Roman"/>
        </w:rPr>
        <w:t>I</w:t>
      </w:r>
      <w:r w:rsidRPr="0090041A">
        <w:rPr>
          <w:rFonts w:cs="Times New Roman"/>
        </w:rPr>
        <w:t xml:space="preserve">, working conditions became additionally a matter of international peace. </w:t>
      </w:r>
      <w:r w:rsidR="000C0109">
        <w:rPr>
          <w:rFonts w:cs="Times New Roman"/>
        </w:rPr>
        <w:t xml:space="preserve">The labour provisions </w:t>
      </w:r>
      <w:r w:rsidR="00784865">
        <w:rPr>
          <w:rFonts w:cs="Times New Roman"/>
        </w:rPr>
        <w:t>of</w:t>
      </w:r>
      <w:r w:rsidR="000C0109">
        <w:rPr>
          <w:rFonts w:cs="Times New Roman"/>
        </w:rPr>
        <w:t xml:space="preserve"> the Treaty of Versailles of 1919 anchored the urgent objective of adopti</w:t>
      </w:r>
      <w:r w:rsidR="00784865">
        <w:rPr>
          <w:rFonts w:cs="Times New Roman"/>
        </w:rPr>
        <w:t>ng</w:t>
      </w:r>
      <w:r w:rsidR="000C0109" w:rsidRPr="000C0109">
        <w:rPr>
          <w:rFonts w:cs="Times New Roman"/>
        </w:rPr>
        <w:t xml:space="preserve"> </w:t>
      </w:r>
      <w:r w:rsidR="000C0109">
        <w:rPr>
          <w:rFonts w:cs="Times New Roman"/>
        </w:rPr>
        <w:t xml:space="preserve">the </w:t>
      </w:r>
      <w:r w:rsidR="000C0109" w:rsidRPr="000C0109">
        <w:rPr>
          <w:rFonts w:cs="Times New Roman"/>
        </w:rPr>
        <w:t>eight hours day or a forty-eight</w:t>
      </w:r>
      <w:r w:rsidR="000C0109">
        <w:rPr>
          <w:rFonts w:cs="Times New Roman"/>
        </w:rPr>
        <w:t xml:space="preserve"> </w:t>
      </w:r>
      <w:r w:rsidR="000C0109" w:rsidRPr="000C0109">
        <w:rPr>
          <w:rFonts w:cs="Times New Roman"/>
        </w:rPr>
        <w:t>hours wee</w:t>
      </w:r>
      <w:r w:rsidR="000C0109">
        <w:rPr>
          <w:rFonts w:cs="Times New Roman"/>
        </w:rPr>
        <w:t>k.</w:t>
      </w:r>
      <w:r w:rsidR="000C0109">
        <w:rPr>
          <w:rStyle w:val="Appelnotedebasdep"/>
          <w:rFonts w:cs="Times New Roman"/>
        </w:rPr>
        <w:footnoteReference w:id="13"/>
      </w:r>
      <w:r w:rsidR="000C0109">
        <w:rPr>
          <w:rFonts w:cs="Times New Roman"/>
        </w:rPr>
        <w:t xml:space="preserve"> </w:t>
      </w:r>
      <w:r w:rsidR="00F53DDF" w:rsidRPr="0090041A">
        <w:rPr>
          <w:rFonts w:cs="Times New Roman"/>
        </w:rPr>
        <w:t xml:space="preserve">Convened by the </w:t>
      </w:r>
      <w:r w:rsidR="00C64806">
        <w:rPr>
          <w:rFonts w:cs="Times New Roman"/>
        </w:rPr>
        <w:t>g</w:t>
      </w:r>
      <w:r w:rsidR="00F53DDF" w:rsidRPr="0090041A">
        <w:rPr>
          <w:rFonts w:cs="Times New Roman"/>
        </w:rPr>
        <w:t>overnment of the United States of America and meeting for the first time, t</w:t>
      </w:r>
      <w:r w:rsidR="00DF249D" w:rsidRPr="0090041A">
        <w:rPr>
          <w:rFonts w:cs="Times New Roman"/>
        </w:rPr>
        <w:t>he Inter</w:t>
      </w:r>
      <w:r w:rsidR="00606FD6" w:rsidRPr="0090041A">
        <w:rPr>
          <w:rFonts w:cs="Times New Roman"/>
        </w:rPr>
        <w:t>national Labour Organisation</w:t>
      </w:r>
      <w:r w:rsidR="00F53DDF" w:rsidRPr="0090041A">
        <w:rPr>
          <w:rFonts w:cs="Times New Roman"/>
        </w:rPr>
        <w:t xml:space="preserve"> </w:t>
      </w:r>
      <w:r w:rsidR="00784865">
        <w:rPr>
          <w:rFonts w:cs="Times New Roman"/>
        </w:rPr>
        <w:t xml:space="preserve">(ILO) </w:t>
      </w:r>
      <w:r w:rsidR="00F53DDF" w:rsidRPr="0090041A">
        <w:rPr>
          <w:rFonts w:cs="Times New Roman"/>
        </w:rPr>
        <w:t>adopted</w:t>
      </w:r>
      <w:r w:rsidR="00DF249D" w:rsidRPr="0090041A">
        <w:rPr>
          <w:rFonts w:cs="Times New Roman"/>
        </w:rPr>
        <w:t xml:space="preserve"> the Hours of Work Convention</w:t>
      </w:r>
      <w:r w:rsidR="00606FD6" w:rsidRPr="0090041A">
        <w:rPr>
          <w:rFonts w:cs="Times New Roman"/>
        </w:rPr>
        <w:t xml:space="preserve"> 1919</w:t>
      </w:r>
      <w:r w:rsidR="00C64806">
        <w:rPr>
          <w:rFonts w:cs="Times New Roman"/>
        </w:rPr>
        <w:t xml:space="preserve"> that limit</w:t>
      </w:r>
      <w:r w:rsidR="00CB38C1">
        <w:rPr>
          <w:rFonts w:cs="Times New Roman"/>
        </w:rPr>
        <w:t>s</w:t>
      </w:r>
      <w:r w:rsidR="00C64806">
        <w:rPr>
          <w:rFonts w:cs="Times New Roman"/>
        </w:rPr>
        <w:t xml:space="preserve"> hours of work in industrial undertaking to eight hours in the day and forty-eight in the week</w:t>
      </w:r>
      <w:r w:rsidR="00F53DDF" w:rsidRPr="0090041A">
        <w:rPr>
          <w:rFonts w:cs="Times New Roman"/>
        </w:rPr>
        <w:t>.</w:t>
      </w:r>
      <w:bookmarkStart w:id="12" w:name="_Ref502737237"/>
      <w:r w:rsidR="00C64806" w:rsidRPr="0090041A">
        <w:rPr>
          <w:rStyle w:val="Appelnotedebasdep"/>
          <w:rFonts w:cs="Times New Roman"/>
        </w:rPr>
        <w:footnoteReference w:id="14"/>
      </w:r>
      <w:bookmarkEnd w:id="12"/>
      <w:r w:rsidRPr="0090041A">
        <w:rPr>
          <w:rFonts w:cs="Times New Roman"/>
        </w:rPr>
        <w:t xml:space="preserve"> Meanwhile</w:t>
      </w:r>
      <w:r w:rsidR="00CB38C1">
        <w:rPr>
          <w:rFonts w:cs="Times New Roman"/>
        </w:rPr>
        <w:t>,</w:t>
      </w:r>
      <w:r w:rsidR="00AD430F" w:rsidRPr="0090041A">
        <w:rPr>
          <w:rFonts w:cs="Times New Roman"/>
        </w:rPr>
        <w:t xml:space="preserve"> under the influence of socialism</w:t>
      </w:r>
      <w:r w:rsidRPr="0090041A">
        <w:rPr>
          <w:rFonts w:cs="Times New Roman"/>
        </w:rPr>
        <w:t xml:space="preserve">, a number of countries </w:t>
      </w:r>
      <w:r w:rsidR="00F53DDF" w:rsidRPr="0090041A">
        <w:rPr>
          <w:rFonts w:cs="Times New Roman"/>
        </w:rPr>
        <w:t xml:space="preserve">adopted provisions </w:t>
      </w:r>
      <w:r w:rsidR="00CB38C1">
        <w:rPr>
          <w:rFonts w:cs="Times New Roman"/>
        </w:rPr>
        <w:t>related to</w:t>
      </w:r>
      <w:r w:rsidR="00F53DDF" w:rsidRPr="0090041A">
        <w:rPr>
          <w:rFonts w:cs="Times New Roman"/>
        </w:rPr>
        <w:t xml:space="preserve"> work in their constitutions.</w:t>
      </w:r>
      <w:r w:rsidRPr="0090041A">
        <w:rPr>
          <w:rFonts w:cs="Times New Roman"/>
        </w:rPr>
        <w:t xml:space="preserve"> In Latin America, the Mexican </w:t>
      </w:r>
      <w:r w:rsidR="00C64806">
        <w:rPr>
          <w:rFonts w:cs="Times New Roman"/>
        </w:rPr>
        <w:t>C</w:t>
      </w:r>
      <w:r w:rsidRPr="0090041A">
        <w:rPr>
          <w:rFonts w:cs="Times New Roman"/>
        </w:rPr>
        <w:t>onstitution</w:t>
      </w:r>
      <w:r w:rsidR="005D33A3">
        <w:rPr>
          <w:rFonts w:cs="Times New Roman"/>
        </w:rPr>
        <w:t xml:space="preserve"> </w:t>
      </w:r>
      <w:r w:rsidR="00C64806" w:rsidRPr="0090041A">
        <w:rPr>
          <w:rFonts w:cs="Times New Roman"/>
        </w:rPr>
        <w:t>1917</w:t>
      </w:r>
      <w:r w:rsidRPr="0090041A">
        <w:rPr>
          <w:rFonts w:cs="Times New Roman"/>
        </w:rPr>
        <w:t xml:space="preserve">, often labelled as socialist in nature, influenced a wave of constitutional changes in the region. </w:t>
      </w:r>
      <w:r w:rsidR="001411F5" w:rsidRPr="0090041A">
        <w:rPr>
          <w:rFonts w:cs="Times New Roman"/>
        </w:rPr>
        <w:t>Fifteen</w:t>
      </w:r>
      <w:r w:rsidRPr="0090041A">
        <w:rPr>
          <w:rFonts w:cs="Times New Roman"/>
        </w:rPr>
        <w:t xml:space="preserve"> Latin American constitutions were rewritten in the 1930s and 1940s</w:t>
      </w:r>
      <w:r w:rsidR="00B76E13" w:rsidRPr="0090041A">
        <w:rPr>
          <w:rFonts w:cs="Times New Roman"/>
        </w:rPr>
        <w:t>.</w:t>
      </w:r>
      <w:bookmarkStart w:id="13" w:name="_Ref35173827"/>
      <w:r w:rsidRPr="0090041A">
        <w:rPr>
          <w:rStyle w:val="Appelnotedebasdep"/>
          <w:rFonts w:cs="Times New Roman"/>
        </w:rPr>
        <w:footnoteReference w:id="15"/>
      </w:r>
      <w:bookmarkEnd w:id="13"/>
      <w:r w:rsidR="00B76E13" w:rsidRPr="0090041A">
        <w:rPr>
          <w:rFonts w:cs="Times New Roman"/>
        </w:rPr>
        <w:t xml:space="preserve"> Most</w:t>
      </w:r>
      <w:r w:rsidR="00C64806">
        <w:rPr>
          <w:rFonts w:cs="Times New Roman"/>
        </w:rPr>
        <w:t xml:space="preserve"> of them </w:t>
      </w:r>
      <w:r w:rsidR="001C781B">
        <w:rPr>
          <w:rFonts w:cs="Times New Roman"/>
        </w:rPr>
        <w:t>laid down provisions on hours of work</w:t>
      </w:r>
      <w:r w:rsidRPr="0090041A">
        <w:rPr>
          <w:rFonts w:cs="Times New Roman"/>
        </w:rPr>
        <w:t xml:space="preserve">, weekly rest </w:t>
      </w:r>
      <w:r w:rsidR="001C781B">
        <w:rPr>
          <w:rFonts w:cs="Times New Roman"/>
        </w:rPr>
        <w:t>and</w:t>
      </w:r>
      <w:r w:rsidRPr="0090041A">
        <w:rPr>
          <w:rFonts w:cs="Times New Roman"/>
        </w:rPr>
        <w:t xml:space="preserve"> holidays with pay.</w:t>
      </w:r>
      <w:r w:rsidR="001411F5" w:rsidRPr="0090041A">
        <w:rPr>
          <w:rStyle w:val="Appelnotedebasdep"/>
          <w:rFonts w:cs="Times New Roman"/>
        </w:rPr>
        <w:footnoteReference w:id="16"/>
      </w:r>
      <w:r w:rsidRPr="0090041A">
        <w:rPr>
          <w:rFonts w:cs="Times New Roman"/>
        </w:rPr>
        <w:t xml:space="preserve"> </w:t>
      </w:r>
      <w:r w:rsidR="001C781B">
        <w:rPr>
          <w:rFonts w:cs="Times New Roman"/>
        </w:rPr>
        <w:t xml:space="preserve">In </w:t>
      </w:r>
      <w:r w:rsidRPr="0090041A">
        <w:rPr>
          <w:rFonts w:cs="Times New Roman"/>
        </w:rPr>
        <w:t>the Soviet</w:t>
      </w:r>
      <w:r w:rsidR="001C781B">
        <w:rPr>
          <w:rFonts w:cs="Times New Roman"/>
        </w:rPr>
        <w:t xml:space="preserve"> Union, Article 119 of the</w:t>
      </w:r>
      <w:r w:rsidRPr="0090041A">
        <w:rPr>
          <w:rFonts w:cs="Times New Roman"/>
        </w:rPr>
        <w:t xml:space="preserve"> Constitution 1936</w:t>
      </w:r>
      <w:r w:rsidR="001C781B" w:rsidRPr="0090041A">
        <w:rPr>
          <w:rFonts w:cs="Times New Roman"/>
        </w:rPr>
        <w:t xml:space="preserve"> </w:t>
      </w:r>
      <w:r w:rsidR="008C70E4">
        <w:rPr>
          <w:rFonts w:cs="Times New Roman"/>
        </w:rPr>
        <w:t>which influenced the drafting of Article 24 UDHR</w:t>
      </w:r>
      <w:r w:rsidR="00852860" w:rsidRPr="0090041A">
        <w:rPr>
          <w:rFonts w:cs="Times New Roman"/>
        </w:rPr>
        <w:t xml:space="preserve"> </w:t>
      </w:r>
      <w:r w:rsidRPr="0090041A">
        <w:rPr>
          <w:rFonts w:cs="Times New Roman"/>
        </w:rPr>
        <w:t>read</w:t>
      </w:r>
      <w:r w:rsidR="00852860" w:rsidRPr="0090041A">
        <w:rPr>
          <w:rFonts w:cs="Times New Roman"/>
        </w:rPr>
        <w:t>:</w:t>
      </w:r>
      <w:r w:rsidRPr="0090041A">
        <w:rPr>
          <w:rFonts w:cs="Times New Roman"/>
        </w:rPr>
        <w:t xml:space="preserve"> </w:t>
      </w:r>
    </w:p>
    <w:p w14:paraId="68E8957D" w14:textId="77777777" w:rsidR="00EB3077" w:rsidRPr="0090041A" w:rsidRDefault="00EB3077" w:rsidP="0090041A">
      <w:pPr>
        <w:ind w:left="567" w:right="567"/>
        <w:rPr>
          <w:rFonts w:cs="Times New Roman"/>
        </w:rPr>
      </w:pPr>
      <w:r w:rsidRPr="0090041A">
        <w:rPr>
          <w:rFonts w:cs="Times New Roman"/>
        </w:rPr>
        <w:t xml:space="preserve">Citizens of the USSR have the right to rest and leisure. The right to rest and leisure is ensured by the reduction of the working day to seven hours for the overwhelming majority of the workers, the institution of annual vacations with full pay for workers and employees and the provision of a wide network </w:t>
      </w:r>
      <w:r w:rsidRPr="0090041A">
        <w:rPr>
          <w:rFonts w:cs="Times New Roman"/>
        </w:rPr>
        <w:lastRenderedPageBreak/>
        <w:t>of sanatoriums, rest homes and clubs for the accommodation of the working people.</w:t>
      </w:r>
      <w:r w:rsidRPr="0090041A">
        <w:rPr>
          <w:rStyle w:val="Appelnotedebasdep"/>
          <w:rFonts w:cs="Times New Roman"/>
        </w:rPr>
        <w:footnoteReference w:id="17"/>
      </w:r>
    </w:p>
    <w:p w14:paraId="3DBBCE14" w14:textId="77777777" w:rsidR="00EB3077" w:rsidRPr="0090041A" w:rsidRDefault="00EB3077" w:rsidP="0090041A">
      <w:pPr>
        <w:rPr>
          <w:rFonts w:cs="Times New Roman"/>
          <w:szCs w:val="24"/>
        </w:rPr>
      </w:pPr>
    </w:p>
    <w:p w14:paraId="00C56B56" w14:textId="14D6AD32" w:rsidR="006C1880" w:rsidRPr="0090041A" w:rsidRDefault="005565B3" w:rsidP="0090041A">
      <w:pPr>
        <w:rPr>
          <w:rFonts w:cs="Times New Roman"/>
        </w:rPr>
      </w:pPr>
      <w:r w:rsidRPr="0090041A">
        <w:rPr>
          <w:rFonts w:cs="Times New Roman"/>
          <w:szCs w:val="24"/>
        </w:rPr>
        <w:t xml:space="preserve">Humanist considerations for limiting excessive work were not the only reason for the emergence of </w:t>
      </w:r>
      <w:r w:rsidR="005D33A3">
        <w:rPr>
          <w:rFonts w:cs="Times New Roman"/>
          <w:szCs w:val="24"/>
        </w:rPr>
        <w:t xml:space="preserve">working time </w:t>
      </w:r>
      <w:r w:rsidR="001C781B">
        <w:rPr>
          <w:rFonts w:cs="Times New Roman"/>
          <w:szCs w:val="24"/>
        </w:rPr>
        <w:t>regulation</w:t>
      </w:r>
      <w:r w:rsidRPr="0090041A">
        <w:rPr>
          <w:rFonts w:cs="Times New Roman"/>
          <w:color w:val="auto"/>
          <w:szCs w:val="24"/>
        </w:rPr>
        <w:t>. In the late nineteenth century, the idea for the eight-hour day and its positive impacts on productivity were</w:t>
      </w:r>
      <w:r w:rsidR="00197387">
        <w:rPr>
          <w:rFonts w:cs="Times New Roman"/>
          <w:color w:val="auto"/>
          <w:szCs w:val="24"/>
        </w:rPr>
        <w:t xml:space="preserve"> also</w:t>
      </w:r>
      <w:r w:rsidRPr="0090041A">
        <w:rPr>
          <w:rFonts w:cs="Times New Roman"/>
          <w:color w:val="auto"/>
          <w:szCs w:val="24"/>
        </w:rPr>
        <w:t xml:space="preserve"> reported in various pioneering experiments, which were summarized by John Rea in </w:t>
      </w:r>
      <w:r w:rsidRPr="0090041A">
        <w:rPr>
          <w:rFonts w:cs="Times New Roman"/>
          <w:i/>
          <w:iCs/>
          <w:color w:val="auto"/>
          <w:szCs w:val="24"/>
        </w:rPr>
        <w:t>Eight Hours for Work</w:t>
      </w:r>
      <w:r w:rsidRPr="0090041A">
        <w:rPr>
          <w:rFonts w:cs="Times New Roman"/>
          <w:iCs/>
          <w:color w:val="auto"/>
          <w:szCs w:val="24"/>
        </w:rPr>
        <w:t>.</w:t>
      </w:r>
      <w:bookmarkStart w:id="14" w:name="_Ref502741123"/>
      <w:r w:rsidRPr="0090041A">
        <w:rPr>
          <w:rStyle w:val="Appelnotedebasdep"/>
          <w:rFonts w:cs="Times New Roman"/>
          <w:iCs/>
          <w:color w:val="auto"/>
          <w:szCs w:val="24"/>
        </w:rPr>
        <w:footnoteReference w:id="18"/>
      </w:r>
      <w:bookmarkEnd w:id="14"/>
      <w:r w:rsidRPr="0090041A">
        <w:rPr>
          <w:rFonts w:cs="Times New Roman"/>
          <w:iCs/>
          <w:color w:val="auto"/>
          <w:szCs w:val="24"/>
        </w:rPr>
        <w:t xml:space="preserve"> </w:t>
      </w:r>
      <w:r w:rsidR="00CB38C1">
        <w:rPr>
          <w:rFonts w:cs="Times New Roman"/>
          <w:iCs/>
          <w:color w:val="auto"/>
          <w:szCs w:val="24"/>
        </w:rPr>
        <w:t>Additionally, w</w:t>
      </w:r>
      <w:r w:rsidRPr="0090041A">
        <w:rPr>
          <w:rFonts w:cs="Times New Roman"/>
          <w:iCs/>
          <w:color w:val="auto"/>
          <w:szCs w:val="24"/>
        </w:rPr>
        <w:t>ork sharing</w:t>
      </w:r>
      <w:r w:rsidR="00CB38C1">
        <w:rPr>
          <w:rFonts w:cs="Times New Roman"/>
          <w:iCs/>
          <w:color w:val="auto"/>
          <w:szCs w:val="24"/>
        </w:rPr>
        <w:t xml:space="preserve"> emerged as another </w:t>
      </w:r>
      <w:r w:rsidRPr="0090041A">
        <w:rPr>
          <w:rFonts w:cs="Times New Roman"/>
          <w:iCs/>
          <w:color w:val="auto"/>
          <w:szCs w:val="24"/>
        </w:rPr>
        <w:t>economic motivation for reducing the working day</w:t>
      </w:r>
      <w:r w:rsidR="005D33A3">
        <w:rPr>
          <w:rFonts w:cs="Times New Roman"/>
          <w:iCs/>
          <w:color w:val="auto"/>
          <w:szCs w:val="24"/>
        </w:rPr>
        <w:t>, at least</w:t>
      </w:r>
      <w:r w:rsidRPr="0090041A">
        <w:rPr>
          <w:rFonts w:cs="Times New Roman"/>
          <w:iCs/>
          <w:color w:val="auto"/>
          <w:szCs w:val="24"/>
        </w:rPr>
        <w:t xml:space="preserve"> </w:t>
      </w:r>
      <w:r w:rsidR="00A4044D">
        <w:rPr>
          <w:rFonts w:cs="Times New Roman"/>
          <w:iCs/>
          <w:color w:val="auto"/>
          <w:szCs w:val="24"/>
        </w:rPr>
        <w:t>since</w:t>
      </w:r>
      <w:r w:rsidRPr="0090041A">
        <w:rPr>
          <w:rFonts w:cs="Times New Roman"/>
          <w:iCs/>
          <w:color w:val="auto"/>
          <w:szCs w:val="24"/>
        </w:rPr>
        <w:t xml:space="preserve"> the Great Depression of the 1930s. </w:t>
      </w:r>
      <w:r w:rsidRPr="0090041A">
        <w:rPr>
          <w:rFonts w:cs="Times New Roman"/>
        </w:rPr>
        <w:t xml:space="preserve">The Forty-Hour Week Convention 1935, for instance, </w:t>
      </w:r>
      <w:r w:rsidR="00A4044D">
        <w:rPr>
          <w:rFonts w:cs="Times New Roman"/>
        </w:rPr>
        <w:t>expressly aims at</w:t>
      </w:r>
      <w:r w:rsidRPr="0090041A">
        <w:rPr>
          <w:rFonts w:cs="Times New Roman"/>
        </w:rPr>
        <w:t xml:space="preserve"> limit</w:t>
      </w:r>
      <w:r w:rsidR="00A4044D">
        <w:rPr>
          <w:rFonts w:cs="Times New Roman"/>
        </w:rPr>
        <w:t>ing</w:t>
      </w:r>
      <w:r w:rsidRPr="0090041A">
        <w:rPr>
          <w:rFonts w:cs="Times New Roman"/>
        </w:rPr>
        <w:t xml:space="preserve"> the working week in order to make more jobs available.</w:t>
      </w:r>
      <w:bookmarkStart w:id="16" w:name="_Ref502679361"/>
      <w:r w:rsidRPr="0090041A">
        <w:rPr>
          <w:rStyle w:val="Appelnotedebasdep"/>
          <w:rFonts w:cs="Times New Roman"/>
        </w:rPr>
        <w:footnoteReference w:id="19"/>
      </w:r>
      <w:bookmarkEnd w:id="16"/>
      <w:r w:rsidRPr="0090041A">
        <w:rPr>
          <w:rFonts w:cs="Times New Roman"/>
        </w:rPr>
        <w:t xml:space="preserve"> Th</w:t>
      </w:r>
      <w:r w:rsidR="007B01EC">
        <w:rPr>
          <w:rFonts w:cs="Times New Roman"/>
        </w:rPr>
        <w:t>e</w:t>
      </w:r>
      <w:r w:rsidRPr="0090041A">
        <w:rPr>
          <w:rFonts w:cs="Times New Roman"/>
        </w:rPr>
        <w:t xml:space="preserve"> support </w:t>
      </w:r>
      <w:r w:rsidR="005D33A3">
        <w:rPr>
          <w:rFonts w:cs="Times New Roman"/>
        </w:rPr>
        <w:t>for working time legislation</w:t>
      </w:r>
      <w:r w:rsidR="007B01EC">
        <w:rPr>
          <w:rFonts w:cs="Times New Roman"/>
        </w:rPr>
        <w:t xml:space="preserve"> after World War II</w:t>
      </w:r>
      <w:r w:rsidRPr="0090041A">
        <w:rPr>
          <w:rFonts w:cs="Times New Roman"/>
        </w:rPr>
        <w:t>,</w:t>
      </w:r>
      <w:r w:rsidR="005D33A3">
        <w:rPr>
          <w:rFonts w:cs="Times New Roman"/>
        </w:rPr>
        <w:t xml:space="preserve"> albeit</w:t>
      </w:r>
      <w:r w:rsidRPr="0090041A">
        <w:rPr>
          <w:rFonts w:cs="Times New Roman"/>
        </w:rPr>
        <w:t xml:space="preserve"> for different reasons, explain</w:t>
      </w:r>
      <w:r w:rsidR="00CB38C1">
        <w:rPr>
          <w:rFonts w:cs="Times New Roman"/>
        </w:rPr>
        <w:t xml:space="preserve"> in part</w:t>
      </w:r>
      <w:r w:rsidR="005D33A3">
        <w:rPr>
          <w:rFonts w:cs="Times New Roman"/>
        </w:rPr>
        <w:t xml:space="preserve"> the absence of opposition to include the right to rest and leisure in UDHR despite </w:t>
      </w:r>
      <w:r w:rsidRPr="0090041A">
        <w:rPr>
          <w:rFonts w:cs="Times New Roman"/>
        </w:rPr>
        <w:t>a clash between socialist and capitalist</w:t>
      </w:r>
      <w:r w:rsidR="006C1880" w:rsidRPr="0090041A">
        <w:rPr>
          <w:rFonts w:cs="Times New Roman"/>
        </w:rPr>
        <w:t xml:space="preserve"> regimes</w:t>
      </w:r>
      <w:r w:rsidR="005D33A3">
        <w:rPr>
          <w:rFonts w:cs="Times New Roman"/>
        </w:rPr>
        <w:t>. D</w:t>
      </w:r>
      <w:r w:rsidR="006C1880" w:rsidRPr="0090041A">
        <w:rPr>
          <w:rFonts w:cs="Times New Roman"/>
        </w:rPr>
        <w:t xml:space="preserve">ifferences </w:t>
      </w:r>
      <w:r w:rsidR="005D33A3">
        <w:rPr>
          <w:rFonts w:cs="Times New Roman"/>
        </w:rPr>
        <w:t xml:space="preserve">only </w:t>
      </w:r>
      <w:r w:rsidR="006C1880" w:rsidRPr="0090041A">
        <w:rPr>
          <w:rFonts w:cs="Times New Roman"/>
        </w:rPr>
        <w:t>emerged on how to implement such protection</w:t>
      </w:r>
      <w:r w:rsidR="00687C22">
        <w:rPr>
          <w:rFonts w:cs="Times New Roman"/>
        </w:rPr>
        <w:t xml:space="preserve"> through a limitation of hours and holidays with pay</w:t>
      </w:r>
      <w:r w:rsidR="001E1DFA">
        <w:rPr>
          <w:rFonts w:cs="Times New Roman"/>
        </w:rPr>
        <w:t>,</w:t>
      </w:r>
      <w:r w:rsidR="00CB38C1">
        <w:rPr>
          <w:rFonts w:cs="Times New Roman"/>
        </w:rPr>
        <w:t xml:space="preserve"> as presented in the next section.</w:t>
      </w:r>
    </w:p>
    <w:p w14:paraId="30B3604A" w14:textId="77777777" w:rsidR="006C1880" w:rsidRPr="0090041A" w:rsidRDefault="006C1880" w:rsidP="0090041A">
      <w:pPr>
        <w:rPr>
          <w:rFonts w:cs="Times New Roman"/>
        </w:rPr>
      </w:pPr>
    </w:p>
    <w:p w14:paraId="6C81CA80" w14:textId="77777777" w:rsidR="001454CC" w:rsidRPr="0090041A" w:rsidRDefault="00AD38FE" w:rsidP="0090041A">
      <w:pPr>
        <w:pStyle w:val="Titre2"/>
        <w:rPr>
          <w:rFonts w:cs="Times New Roman"/>
          <w:lang w:val="fr-CH"/>
        </w:rPr>
      </w:pPr>
      <w:r w:rsidRPr="0090041A">
        <w:rPr>
          <w:rFonts w:cs="Times New Roman"/>
          <w:lang w:val="fr-CH"/>
        </w:rPr>
        <w:t xml:space="preserve">The </w:t>
      </w:r>
      <w:r w:rsidRPr="0090041A">
        <w:rPr>
          <w:rFonts w:cs="Times New Roman"/>
          <w:i/>
          <w:lang w:val="fr-CH"/>
        </w:rPr>
        <w:t>Travaux Préparatoires</w:t>
      </w:r>
      <w:r w:rsidRPr="0090041A">
        <w:rPr>
          <w:rFonts w:cs="Times New Roman"/>
          <w:lang w:val="fr-CH"/>
        </w:rPr>
        <w:t xml:space="preserve"> of Article 24 </w:t>
      </w:r>
      <w:r w:rsidR="00FB120B">
        <w:rPr>
          <w:rFonts w:cs="Times New Roman"/>
          <w:lang w:val="fr-CH"/>
        </w:rPr>
        <w:t>UDHR</w:t>
      </w:r>
    </w:p>
    <w:p w14:paraId="4A42911D" w14:textId="77777777" w:rsidR="002B4A4E" w:rsidRPr="0090041A" w:rsidRDefault="005D33A3" w:rsidP="0090041A">
      <w:pPr>
        <w:rPr>
          <w:rFonts w:cs="Times New Roman"/>
          <w:szCs w:val="24"/>
        </w:rPr>
      </w:pPr>
      <w:r>
        <w:rPr>
          <w:rFonts w:cs="Times New Roman"/>
          <w:szCs w:val="24"/>
        </w:rPr>
        <w:t>In</w:t>
      </w:r>
      <w:r w:rsidR="00622B98" w:rsidRPr="0090041A">
        <w:rPr>
          <w:rFonts w:cs="Times New Roman"/>
          <w:szCs w:val="24"/>
        </w:rPr>
        <w:t xml:space="preserve"> </w:t>
      </w:r>
      <w:r w:rsidR="007F6004" w:rsidRPr="0090041A">
        <w:rPr>
          <w:rFonts w:cs="Times New Roman"/>
          <w:szCs w:val="24"/>
        </w:rPr>
        <w:t xml:space="preserve">the </w:t>
      </w:r>
      <w:r w:rsidR="00074968" w:rsidRPr="0090041A">
        <w:rPr>
          <w:rFonts w:cs="Times New Roman"/>
          <w:szCs w:val="24"/>
        </w:rPr>
        <w:t xml:space="preserve">first </w:t>
      </w:r>
      <w:r w:rsidR="00342F3E">
        <w:rPr>
          <w:rFonts w:cs="Times New Roman"/>
          <w:szCs w:val="24"/>
        </w:rPr>
        <w:t xml:space="preserve">draft of the Universal </w:t>
      </w:r>
      <w:r>
        <w:rPr>
          <w:rFonts w:cs="Times New Roman"/>
          <w:szCs w:val="24"/>
        </w:rPr>
        <w:t>Declaration, t</w:t>
      </w:r>
      <w:r w:rsidR="00622B98" w:rsidRPr="0090041A">
        <w:rPr>
          <w:rFonts w:cs="Times New Roman"/>
          <w:szCs w:val="24"/>
        </w:rPr>
        <w:t>he</w:t>
      </w:r>
      <w:r w:rsidR="00984108" w:rsidRPr="0090041A">
        <w:rPr>
          <w:rFonts w:cs="Times New Roman"/>
          <w:szCs w:val="24"/>
        </w:rPr>
        <w:t xml:space="preserve"> Commission on</w:t>
      </w:r>
      <w:r w:rsidR="00074968" w:rsidRPr="0090041A">
        <w:rPr>
          <w:rFonts w:cs="Times New Roman"/>
          <w:szCs w:val="24"/>
        </w:rPr>
        <w:t xml:space="preserve"> Human Rights</w:t>
      </w:r>
      <w:r>
        <w:rPr>
          <w:rFonts w:cs="Times New Roman"/>
          <w:szCs w:val="24"/>
        </w:rPr>
        <w:t>’ Drafting C</w:t>
      </w:r>
      <w:r w:rsidR="00622B98" w:rsidRPr="0090041A">
        <w:rPr>
          <w:rFonts w:cs="Times New Roman"/>
          <w:szCs w:val="24"/>
        </w:rPr>
        <w:t>ommittee shortly</w:t>
      </w:r>
      <w:r w:rsidR="00074968" w:rsidRPr="0090041A">
        <w:rPr>
          <w:rFonts w:cs="Times New Roman"/>
          <w:szCs w:val="24"/>
        </w:rPr>
        <w:t xml:space="preserve"> put that ‘</w:t>
      </w:r>
      <w:r w:rsidR="00111DDE">
        <w:rPr>
          <w:rFonts w:cs="Times New Roman"/>
          <w:szCs w:val="24"/>
        </w:rPr>
        <w:t>E</w:t>
      </w:r>
      <w:r w:rsidR="00074968" w:rsidRPr="0090041A">
        <w:rPr>
          <w:rFonts w:cs="Times New Roman"/>
          <w:szCs w:val="24"/>
        </w:rPr>
        <w:t>veryone has the right to a fair share of rest and leisure’.</w:t>
      </w:r>
      <w:r w:rsidR="00074968" w:rsidRPr="0090041A">
        <w:rPr>
          <w:rStyle w:val="Appelnotedebasdep"/>
          <w:rFonts w:cs="Times New Roman"/>
          <w:szCs w:val="24"/>
        </w:rPr>
        <w:footnoteReference w:id="20"/>
      </w:r>
      <w:r w:rsidR="00091CF1" w:rsidRPr="0090041A">
        <w:rPr>
          <w:rFonts w:cs="Times New Roman"/>
          <w:szCs w:val="24"/>
        </w:rPr>
        <w:t xml:space="preserve"> </w:t>
      </w:r>
      <w:r w:rsidR="00C32228" w:rsidRPr="0090041A">
        <w:rPr>
          <w:rFonts w:cs="Times New Roman"/>
          <w:szCs w:val="24"/>
        </w:rPr>
        <w:t>At first, t</w:t>
      </w:r>
      <w:r w:rsidR="00091CF1" w:rsidRPr="0090041A">
        <w:rPr>
          <w:rFonts w:cs="Times New Roman"/>
          <w:szCs w:val="24"/>
        </w:rPr>
        <w:t>his right</w:t>
      </w:r>
      <w:r w:rsidR="00C32228" w:rsidRPr="0090041A">
        <w:rPr>
          <w:rFonts w:cs="Times New Roman"/>
          <w:szCs w:val="24"/>
        </w:rPr>
        <w:t xml:space="preserve"> preceded</w:t>
      </w:r>
      <w:r w:rsidR="00622B98" w:rsidRPr="0090041A">
        <w:rPr>
          <w:rFonts w:cs="Times New Roman"/>
          <w:szCs w:val="24"/>
        </w:rPr>
        <w:t xml:space="preserve"> the</w:t>
      </w:r>
      <w:r w:rsidR="00074968" w:rsidRPr="0090041A">
        <w:rPr>
          <w:rFonts w:cs="Times New Roman"/>
          <w:szCs w:val="24"/>
        </w:rPr>
        <w:t xml:space="preserve"> right </w:t>
      </w:r>
      <w:r w:rsidR="00C32228" w:rsidRPr="0090041A">
        <w:rPr>
          <w:rFonts w:cs="Times New Roman"/>
          <w:szCs w:val="24"/>
        </w:rPr>
        <w:t xml:space="preserve">to participate in cultural life and </w:t>
      </w:r>
      <w:r w:rsidR="00D91F41" w:rsidRPr="0090041A">
        <w:rPr>
          <w:rFonts w:cs="Times New Roman"/>
          <w:szCs w:val="24"/>
        </w:rPr>
        <w:t>it was</w:t>
      </w:r>
      <w:r>
        <w:rPr>
          <w:rFonts w:cs="Times New Roman"/>
          <w:szCs w:val="24"/>
        </w:rPr>
        <w:t xml:space="preserve"> not necessarily related to working conditions</w:t>
      </w:r>
      <w:r w:rsidR="006C1880" w:rsidRPr="0090041A">
        <w:rPr>
          <w:rFonts w:cs="Times New Roman"/>
          <w:szCs w:val="24"/>
        </w:rPr>
        <w:t>.</w:t>
      </w:r>
      <w:r w:rsidR="00074968" w:rsidRPr="0090041A">
        <w:rPr>
          <w:rStyle w:val="Appelnotedebasdep"/>
          <w:rFonts w:cs="Times New Roman"/>
          <w:szCs w:val="24"/>
        </w:rPr>
        <w:footnoteReference w:id="21"/>
      </w:r>
      <w:r w:rsidR="002818D4" w:rsidRPr="0090041A">
        <w:rPr>
          <w:rFonts w:cs="Times New Roman"/>
          <w:szCs w:val="24"/>
        </w:rPr>
        <w:t xml:space="preserve"> </w:t>
      </w:r>
      <w:r w:rsidR="008C70E4">
        <w:rPr>
          <w:rFonts w:cs="Times New Roman"/>
          <w:szCs w:val="24"/>
        </w:rPr>
        <w:t>H</w:t>
      </w:r>
      <w:r w:rsidR="008C70E4" w:rsidRPr="0090041A">
        <w:rPr>
          <w:rFonts w:cs="Times New Roman"/>
          <w:szCs w:val="24"/>
        </w:rPr>
        <w:t>owever</w:t>
      </w:r>
      <w:r w:rsidR="008C70E4">
        <w:rPr>
          <w:rFonts w:cs="Times New Roman"/>
          <w:szCs w:val="24"/>
        </w:rPr>
        <w:t>,</w:t>
      </w:r>
      <w:r w:rsidR="008C70E4" w:rsidRPr="0090041A">
        <w:rPr>
          <w:rFonts w:cs="Times New Roman"/>
          <w:szCs w:val="24"/>
        </w:rPr>
        <w:t xml:space="preserve"> </w:t>
      </w:r>
      <w:r w:rsidR="008C70E4">
        <w:rPr>
          <w:rFonts w:cs="Times New Roman"/>
          <w:szCs w:val="24"/>
        </w:rPr>
        <w:t>a</w:t>
      </w:r>
      <w:r w:rsidR="00FF0E5F" w:rsidRPr="0090041A">
        <w:rPr>
          <w:rFonts w:cs="Times New Roman"/>
          <w:szCs w:val="24"/>
        </w:rPr>
        <w:t xml:space="preserve">t this early stage, the representative of the </w:t>
      </w:r>
      <w:r w:rsidR="002818D4" w:rsidRPr="0090041A">
        <w:rPr>
          <w:rFonts w:cs="Times New Roman"/>
          <w:szCs w:val="24"/>
        </w:rPr>
        <w:t>Soviet Union</w:t>
      </w:r>
      <w:r w:rsidR="00FF0E5F" w:rsidRPr="0090041A">
        <w:rPr>
          <w:rFonts w:cs="Times New Roman"/>
          <w:szCs w:val="24"/>
        </w:rPr>
        <w:t xml:space="preserve"> noted</w:t>
      </w:r>
      <w:r w:rsidR="007070C2" w:rsidRPr="0090041A">
        <w:rPr>
          <w:rFonts w:cs="Times New Roman"/>
          <w:szCs w:val="24"/>
        </w:rPr>
        <w:t xml:space="preserve"> </w:t>
      </w:r>
      <w:r w:rsidR="00FF0E5F" w:rsidRPr="0090041A">
        <w:rPr>
          <w:rFonts w:cs="Times New Roman"/>
          <w:szCs w:val="24"/>
        </w:rPr>
        <w:t>that the right to rest and leisure should be treated in relation to working conditions and that it would be better to place it near the article dealing with the right to work</w:t>
      </w:r>
      <w:r w:rsidR="00342F3E">
        <w:rPr>
          <w:rFonts w:cs="Times New Roman"/>
          <w:szCs w:val="24"/>
        </w:rPr>
        <w:t>.</w:t>
      </w:r>
      <w:r w:rsidR="00FF0E5F" w:rsidRPr="0090041A">
        <w:rPr>
          <w:rStyle w:val="Appelnotedebasdep"/>
          <w:rFonts w:cs="Times New Roman"/>
          <w:szCs w:val="24"/>
        </w:rPr>
        <w:footnoteReference w:id="22"/>
      </w:r>
      <w:r w:rsidR="006C1880" w:rsidRPr="0090041A">
        <w:rPr>
          <w:rFonts w:cs="Times New Roman"/>
          <w:szCs w:val="24"/>
        </w:rPr>
        <w:t xml:space="preserve"> </w:t>
      </w:r>
      <w:r w:rsidR="00FF0E5F" w:rsidRPr="0090041A">
        <w:rPr>
          <w:rFonts w:cs="Times New Roman"/>
          <w:szCs w:val="24"/>
        </w:rPr>
        <w:t>Latin American countries</w:t>
      </w:r>
      <w:r w:rsidR="006C1880" w:rsidRPr="0090041A">
        <w:rPr>
          <w:rFonts w:cs="Times New Roman"/>
          <w:szCs w:val="24"/>
        </w:rPr>
        <w:t xml:space="preserve"> supported this idea whilst the </w:t>
      </w:r>
      <w:r w:rsidR="00984108" w:rsidRPr="0090041A">
        <w:rPr>
          <w:rFonts w:cs="Times New Roman"/>
          <w:szCs w:val="24"/>
        </w:rPr>
        <w:t>Fr</w:t>
      </w:r>
      <w:r w:rsidR="006C1880" w:rsidRPr="0090041A">
        <w:rPr>
          <w:rFonts w:cs="Times New Roman"/>
          <w:szCs w:val="24"/>
        </w:rPr>
        <w:t xml:space="preserve">ench </w:t>
      </w:r>
      <w:r w:rsidR="001F1F36" w:rsidRPr="0090041A">
        <w:rPr>
          <w:rFonts w:cs="Times New Roman"/>
          <w:szCs w:val="24"/>
        </w:rPr>
        <w:lastRenderedPageBreak/>
        <w:t>r</w:t>
      </w:r>
      <w:r w:rsidR="006C1880" w:rsidRPr="0090041A">
        <w:rPr>
          <w:rFonts w:cs="Times New Roman"/>
          <w:szCs w:val="24"/>
        </w:rPr>
        <w:t>epresentative</w:t>
      </w:r>
      <w:r w:rsidR="002B7522" w:rsidRPr="0090041A">
        <w:rPr>
          <w:rFonts w:cs="Times New Roman"/>
          <w:szCs w:val="24"/>
        </w:rPr>
        <w:t xml:space="preserve"> </w:t>
      </w:r>
      <w:r w:rsidR="002B4A4E" w:rsidRPr="0090041A">
        <w:rPr>
          <w:rFonts w:cs="Times New Roman"/>
          <w:szCs w:val="24"/>
        </w:rPr>
        <w:t>emphasized that everyone,</w:t>
      </w:r>
      <w:r w:rsidR="004D5B05" w:rsidRPr="0090041A">
        <w:rPr>
          <w:rFonts w:cs="Times New Roman"/>
          <w:szCs w:val="24"/>
        </w:rPr>
        <w:t xml:space="preserve"> </w:t>
      </w:r>
      <w:r w:rsidR="002B4A4E" w:rsidRPr="0090041A">
        <w:rPr>
          <w:rFonts w:cs="Times New Roman"/>
          <w:szCs w:val="24"/>
        </w:rPr>
        <w:t xml:space="preserve">not only </w:t>
      </w:r>
      <w:r w:rsidR="008C70E4">
        <w:rPr>
          <w:rFonts w:cs="Times New Roman"/>
          <w:szCs w:val="24"/>
        </w:rPr>
        <w:t>workers</w:t>
      </w:r>
      <w:r w:rsidR="002B4A4E" w:rsidRPr="0090041A">
        <w:rPr>
          <w:rFonts w:cs="Times New Roman"/>
          <w:szCs w:val="24"/>
        </w:rPr>
        <w:t>, should have the right to leisure.</w:t>
      </w:r>
      <w:r w:rsidR="002B4A4E" w:rsidRPr="0090041A">
        <w:rPr>
          <w:rStyle w:val="Appelnotedebasdep"/>
          <w:rFonts w:cs="Times New Roman"/>
          <w:szCs w:val="24"/>
        </w:rPr>
        <w:footnoteReference w:id="23"/>
      </w:r>
    </w:p>
    <w:p w14:paraId="76C5EA76" w14:textId="77777777" w:rsidR="00984108" w:rsidRPr="0090041A" w:rsidRDefault="00984108" w:rsidP="0090041A">
      <w:pPr>
        <w:rPr>
          <w:rFonts w:cs="Times New Roman"/>
          <w:szCs w:val="24"/>
        </w:rPr>
      </w:pPr>
    </w:p>
    <w:p w14:paraId="21C0A469" w14:textId="77777777" w:rsidR="00F42FF3" w:rsidRPr="0090041A" w:rsidRDefault="00984108" w:rsidP="0090041A">
      <w:pPr>
        <w:rPr>
          <w:rFonts w:cs="Times New Roman"/>
          <w:szCs w:val="24"/>
        </w:rPr>
      </w:pPr>
      <w:r w:rsidRPr="0090041A">
        <w:rPr>
          <w:rFonts w:cs="Times New Roman"/>
          <w:szCs w:val="24"/>
        </w:rPr>
        <w:t>During the second s</w:t>
      </w:r>
      <w:r w:rsidR="002F5EFB" w:rsidRPr="0090041A">
        <w:rPr>
          <w:rFonts w:cs="Times New Roman"/>
          <w:szCs w:val="24"/>
        </w:rPr>
        <w:t xml:space="preserve">ession of the Commission on Human Rights </w:t>
      </w:r>
      <w:r w:rsidR="00BA7DA0" w:rsidRPr="0090041A">
        <w:rPr>
          <w:rFonts w:cs="Times New Roman"/>
          <w:szCs w:val="24"/>
        </w:rPr>
        <w:t>i</w:t>
      </w:r>
      <w:r w:rsidR="005F67F6" w:rsidRPr="0090041A">
        <w:rPr>
          <w:rFonts w:cs="Times New Roman"/>
          <w:szCs w:val="24"/>
        </w:rPr>
        <w:t>n December 1947,</w:t>
      </w:r>
      <w:r w:rsidR="00BA7DA0" w:rsidRPr="0090041A">
        <w:rPr>
          <w:rFonts w:cs="Times New Roman"/>
          <w:szCs w:val="24"/>
        </w:rPr>
        <w:t xml:space="preserve"> </w:t>
      </w:r>
      <w:r w:rsidR="005D33A3">
        <w:rPr>
          <w:rFonts w:cs="Times New Roman"/>
          <w:szCs w:val="24"/>
        </w:rPr>
        <w:t xml:space="preserve">some governments were of the view that the text lacked implementation mechanisms. </w:t>
      </w:r>
      <w:r w:rsidR="00F42FF3" w:rsidRPr="0090041A">
        <w:rPr>
          <w:rFonts w:cs="Times New Roman"/>
          <w:szCs w:val="24"/>
        </w:rPr>
        <w:t>The</w:t>
      </w:r>
      <w:r w:rsidR="001F1F36" w:rsidRPr="0090041A">
        <w:rPr>
          <w:rFonts w:cs="Times New Roman"/>
          <w:szCs w:val="24"/>
        </w:rPr>
        <w:t xml:space="preserve"> representative of the</w:t>
      </w:r>
      <w:r w:rsidR="00F42FF3" w:rsidRPr="0090041A">
        <w:rPr>
          <w:rFonts w:cs="Times New Roman"/>
          <w:szCs w:val="24"/>
        </w:rPr>
        <w:t xml:space="preserve"> Soviet Union sugge</w:t>
      </w:r>
      <w:r w:rsidR="002B7522" w:rsidRPr="0090041A">
        <w:rPr>
          <w:rFonts w:cs="Times New Roman"/>
          <w:szCs w:val="24"/>
        </w:rPr>
        <w:t>sted that the right</w:t>
      </w:r>
      <w:r w:rsidR="005D33A3">
        <w:rPr>
          <w:rFonts w:cs="Times New Roman"/>
          <w:szCs w:val="24"/>
        </w:rPr>
        <w:t xml:space="preserve"> to rest and leisure</w:t>
      </w:r>
      <w:r w:rsidR="002B7522" w:rsidRPr="0090041A">
        <w:rPr>
          <w:rFonts w:cs="Times New Roman"/>
          <w:szCs w:val="24"/>
        </w:rPr>
        <w:t xml:space="preserve"> should entail</w:t>
      </w:r>
      <w:r w:rsidR="00F42FF3" w:rsidRPr="0090041A">
        <w:rPr>
          <w:rFonts w:cs="Times New Roman"/>
          <w:szCs w:val="24"/>
        </w:rPr>
        <w:t xml:space="preserve"> the detailed conditions under which the employer, whether </w:t>
      </w:r>
      <w:r w:rsidR="005D33A3">
        <w:rPr>
          <w:rFonts w:cs="Times New Roman"/>
          <w:szCs w:val="24"/>
        </w:rPr>
        <w:t xml:space="preserve">the </w:t>
      </w:r>
      <w:r w:rsidR="00F42FF3" w:rsidRPr="0090041A">
        <w:rPr>
          <w:rFonts w:cs="Times New Roman"/>
          <w:szCs w:val="24"/>
        </w:rPr>
        <w:t xml:space="preserve">State or </w:t>
      </w:r>
      <w:r w:rsidR="005D33A3">
        <w:rPr>
          <w:rFonts w:cs="Times New Roman"/>
          <w:szCs w:val="24"/>
        </w:rPr>
        <w:t xml:space="preserve">a </w:t>
      </w:r>
      <w:r w:rsidR="00F42FF3" w:rsidRPr="0090041A">
        <w:rPr>
          <w:rFonts w:cs="Times New Roman"/>
          <w:szCs w:val="24"/>
        </w:rPr>
        <w:t>private enterprise, should bear the responsibility of providing leisure for employees.</w:t>
      </w:r>
      <w:r w:rsidR="002F5EFB" w:rsidRPr="0090041A">
        <w:rPr>
          <w:rStyle w:val="Appelnotedebasdep"/>
          <w:rFonts w:cs="Times New Roman"/>
          <w:szCs w:val="24"/>
        </w:rPr>
        <w:footnoteReference w:id="24"/>
      </w:r>
      <w:r w:rsidRPr="0090041A">
        <w:rPr>
          <w:rFonts w:cs="Times New Roman"/>
          <w:szCs w:val="24"/>
        </w:rPr>
        <w:t xml:space="preserve"> </w:t>
      </w:r>
      <w:r w:rsidR="007070C2" w:rsidRPr="0090041A">
        <w:rPr>
          <w:rFonts w:cs="Times New Roman"/>
          <w:szCs w:val="24"/>
        </w:rPr>
        <w:t>T</w:t>
      </w:r>
      <w:r w:rsidRPr="0090041A">
        <w:rPr>
          <w:rFonts w:cs="Times New Roman"/>
          <w:szCs w:val="24"/>
        </w:rPr>
        <w:t>he r</w:t>
      </w:r>
      <w:r w:rsidR="00F42FF3" w:rsidRPr="0090041A">
        <w:rPr>
          <w:rFonts w:cs="Times New Roman"/>
          <w:szCs w:val="24"/>
        </w:rPr>
        <w:t xml:space="preserve">epresentative of the Philippines </w:t>
      </w:r>
      <w:r w:rsidR="00B018E8">
        <w:rPr>
          <w:rFonts w:cs="Times New Roman"/>
          <w:szCs w:val="24"/>
        </w:rPr>
        <w:t>proposed</w:t>
      </w:r>
      <w:r w:rsidR="00F42FF3" w:rsidRPr="0090041A">
        <w:rPr>
          <w:rFonts w:cs="Times New Roman"/>
          <w:szCs w:val="24"/>
        </w:rPr>
        <w:t xml:space="preserve"> to add that </w:t>
      </w:r>
      <w:r w:rsidR="00053A22" w:rsidRPr="0090041A">
        <w:rPr>
          <w:rFonts w:cs="Times New Roman"/>
          <w:szCs w:val="24"/>
        </w:rPr>
        <w:t>‘</w:t>
      </w:r>
      <w:r w:rsidR="00111DDE">
        <w:rPr>
          <w:rFonts w:cs="Times New Roman"/>
          <w:szCs w:val="24"/>
        </w:rPr>
        <w:t>R</w:t>
      </w:r>
      <w:r w:rsidR="00F42FF3" w:rsidRPr="0090041A">
        <w:rPr>
          <w:rFonts w:cs="Times New Roman"/>
          <w:szCs w:val="24"/>
        </w:rPr>
        <w:t>est and leisure should be ensured to everyone by laws or contracts, providing for reasonable limitations on working hours and for periodic vacations with pay</w:t>
      </w:r>
      <w:r w:rsidR="00053A22" w:rsidRPr="0090041A">
        <w:rPr>
          <w:rFonts w:cs="Times New Roman"/>
          <w:szCs w:val="24"/>
        </w:rPr>
        <w:t>’</w:t>
      </w:r>
      <w:r w:rsidR="005808DF" w:rsidRPr="0090041A">
        <w:rPr>
          <w:rFonts w:cs="Times New Roman"/>
          <w:szCs w:val="24"/>
        </w:rPr>
        <w:t>.</w:t>
      </w:r>
      <w:r w:rsidR="00F42FF3" w:rsidRPr="0090041A">
        <w:rPr>
          <w:rStyle w:val="Appelnotedebasdep"/>
          <w:rFonts w:cs="Times New Roman"/>
          <w:szCs w:val="24"/>
        </w:rPr>
        <w:footnoteReference w:id="25"/>
      </w:r>
    </w:p>
    <w:p w14:paraId="76700737" w14:textId="77777777" w:rsidR="006402AB" w:rsidRPr="0090041A" w:rsidRDefault="006402AB" w:rsidP="0090041A">
      <w:pPr>
        <w:rPr>
          <w:rFonts w:cs="Times New Roman"/>
          <w:szCs w:val="24"/>
        </w:rPr>
      </w:pPr>
    </w:p>
    <w:p w14:paraId="42D1B63A" w14:textId="482EFCAE" w:rsidR="0053490E" w:rsidRPr="0090041A" w:rsidRDefault="00984108" w:rsidP="0090041A">
      <w:pPr>
        <w:rPr>
          <w:rFonts w:cs="Times New Roman"/>
        </w:rPr>
      </w:pPr>
      <w:r w:rsidRPr="0090041A">
        <w:rPr>
          <w:rFonts w:cs="Times New Roman"/>
          <w:szCs w:val="24"/>
        </w:rPr>
        <w:t>Except</w:t>
      </w:r>
      <w:r w:rsidR="00E6022B" w:rsidRPr="0090041A">
        <w:rPr>
          <w:rFonts w:cs="Times New Roman"/>
          <w:szCs w:val="24"/>
        </w:rPr>
        <w:t xml:space="preserve"> </w:t>
      </w:r>
      <w:r w:rsidR="00B018E8">
        <w:rPr>
          <w:rFonts w:cs="Times New Roman"/>
          <w:szCs w:val="24"/>
        </w:rPr>
        <w:t xml:space="preserve">for </w:t>
      </w:r>
      <w:r w:rsidR="00FC194B">
        <w:rPr>
          <w:rFonts w:cs="Times New Roman"/>
          <w:szCs w:val="24"/>
        </w:rPr>
        <w:t xml:space="preserve">the representative of </w:t>
      </w:r>
      <w:r w:rsidR="00E6022B" w:rsidRPr="0090041A">
        <w:rPr>
          <w:rFonts w:cs="Times New Roman"/>
          <w:szCs w:val="24"/>
        </w:rPr>
        <w:t>South Africa</w:t>
      </w:r>
      <w:r w:rsidR="00053A22" w:rsidRPr="0090041A">
        <w:rPr>
          <w:rFonts w:cs="Times New Roman"/>
          <w:szCs w:val="24"/>
        </w:rPr>
        <w:t>, according to wh</w:t>
      </w:r>
      <w:r w:rsidR="00FC194B">
        <w:rPr>
          <w:rFonts w:cs="Times New Roman"/>
          <w:szCs w:val="24"/>
        </w:rPr>
        <w:t xml:space="preserve">om </w:t>
      </w:r>
      <w:r w:rsidRPr="0090041A">
        <w:rPr>
          <w:rFonts w:cs="Times New Roman"/>
          <w:szCs w:val="24"/>
        </w:rPr>
        <w:t>the rig</w:t>
      </w:r>
      <w:r w:rsidR="002B7522" w:rsidRPr="0090041A">
        <w:rPr>
          <w:rFonts w:cs="Times New Roman"/>
          <w:szCs w:val="24"/>
        </w:rPr>
        <w:t>ht to rest and leisure</w:t>
      </w:r>
      <w:r w:rsidR="00E6022B" w:rsidRPr="0090041A">
        <w:rPr>
          <w:rFonts w:cs="Times New Roman"/>
          <w:szCs w:val="24"/>
        </w:rPr>
        <w:t xml:space="preserve"> would oblig</w:t>
      </w:r>
      <w:r w:rsidR="005D33A3">
        <w:rPr>
          <w:rFonts w:cs="Times New Roman"/>
          <w:szCs w:val="24"/>
        </w:rPr>
        <w:t>e</w:t>
      </w:r>
      <w:r w:rsidR="00E6022B" w:rsidRPr="0090041A">
        <w:rPr>
          <w:rFonts w:cs="Times New Roman"/>
          <w:szCs w:val="24"/>
        </w:rPr>
        <w:t xml:space="preserve"> </w:t>
      </w:r>
      <w:r w:rsidR="00B250E0">
        <w:rPr>
          <w:rFonts w:cs="Times New Roman"/>
          <w:szCs w:val="24"/>
        </w:rPr>
        <w:t>S</w:t>
      </w:r>
      <w:r w:rsidRPr="0090041A">
        <w:rPr>
          <w:rFonts w:cs="Times New Roman"/>
          <w:szCs w:val="24"/>
        </w:rPr>
        <w:t xml:space="preserve">tates to regulate </w:t>
      </w:r>
      <w:r w:rsidR="005D33A3">
        <w:rPr>
          <w:rFonts w:cs="Times New Roman"/>
          <w:szCs w:val="24"/>
        </w:rPr>
        <w:t xml:space="preserve">private </w:t>
      </w:r>
      <w:r w:rsidRPr="0090041A">
        <w:rPr>
          <w:rFonts w:cs="Times New Roman"/>
          <w:szCs w:val="24"/>
        </w:rPr>
        <w:t>employers and</w:t>
      </w:r>
      <w:r w:rsidR="005D33A3">
        <w:rPr>
          <w:rFonts w:cs="Times New Roman"/>
          <w:szCs w:val="24"/>
        </w:rPr>
        <w:t xml:space="preserve"> </w:t>
      </w:r>
      <w:r w:rsidR="00022C24" w:rsidRPr="0090041A">
        <w:rPr>
          <w:rFonts w:cs="Times New Roman"/>
          <w:szCs w:val="24"/>
        </w:rPr>
        <w:t xml:space="preserve">amount to an injunction by the United Nations to move nearer to </w:t>
      </w:r>
      <w:r w:rsidRPr="0090041A">
        <w:rPr>
          <w:rFonts w:cs="Times New Roman"/>
          <w:szCs w:val="24"/>
        </w:rPr>
        <w:t>the communistic economic system,</w:t>
      </w:r>
      <w:r w:rsidR="00022C24" w:rsidRPr="0090041A">
        <w:rPr>
          <w:rStyle w:val="Appelnotedebasdep"/>
          <w:rFonts w:cs="Times New Roman"/>
          <w:szCs w:val="24"/>
        </w:rPr>
        <w:footnoteReference w:id="26"/>
      </w:r>
      <w:r w:rsidRPr="0090041A">
        <w:rPr>
          <w:rFonts w:cs="Times New Roman"/>
          <w:szCs w:val="24"/>
        </w:rPr>
        <w:t xml:space="preserve"> </w:t>
      </w:r>
      <w:r w:rsidR="00053A22" w:rsidRPr="0090041A">
        <w:rPr>
          <w:rFonts w:cs="Times New Roman"/>
          <w:szCs w:val="24"/>
        </w:rPr>
        <w:t xml:space="preserve">no country </w:t>
      </w:r>
      <w:r w:rsidR="00340948">
        <w:rPr>
          <w:rFonts w:cs="Times New Roman"/>
          <w:szCs w:val="24"/>
        </w:rPr>
        <w:t>disputed the principle of the</w:t>
      </w:r>
      <w:r w:rsidRPr="0090041A">
        <w:rPr>
          <w:rFonts w:cs="Times New Roman"/>
          <w:szCs w:val="24"/>
        </w:rPr>
        <w:t xml:space="preserve"> right to rest</w:t>
      </w:r>
      <w:r w:rsidR="00053A22" w:rsidRPr="0090041A">
        <w:rPr>
          <w:rFonts w:cs="Times New Roman"/>
          <w:szCs w:val="24"/>
        </w:rPr>
        <w:t xml:space="preserve"> and leisure</w:t>
      </w:r>
      <w:r w:rsidR="00340948">
        <w:rPr>
          <w:rFonts w:cs="Times New Roman"/>
          <w:szCs w:val="24"/>
        </w:rPr>
        <w:t xml:space="preserve">. </w:t>
      </w:r>
      <w:r w:rsidR="00B018E8">
        <w:rPr>
          <w:rFonts w:cs="Times New Roman"/>
          <w:szCs w:val="24"/>
        </w:rPr>
        <w:t>The Dutch representative found it useless because of its</w:t>
      </w:r>
      <w:r w:rsidR="00053A22" w:rsidRPr="0090041A">
        <w:rPr>
          <w:rFonts w:cs="Times New Roman"/>
          <w:szCs w:val="24"/>
        </w:rPr>
        <w:t xml:space="preserve"> vague nature making it of </w:t>
      </w:r>
      <w:r w:rsidR="00E6022B" w:rsidRPr="0090041A">
        <w:rPr>
          <w:rFonts w:cs="Times New Roman"/>
          <w:szCs w:val="24"/>
        </w:rPr>
        <w:t>no use</w:t>
      </w:r>
      <w:r w:rsidR="00B018E8">
        <w:rPr>
          <w:rFonts w:cs="Times New Roman"/>
          <w:szCs w:val="24"/>
        </w:rPr>
        <w:t>.</w:t>
      </w:r>
      <w:r w:rsidR="00E6022B" w:rsidRPr="0090041A">
        <w:rPr>
          <w:rStyle w:val="Appelnotedebasdep"/>
          <w:rFonts w:cs="Times New Roman"/>
          <w:szCs w:val="24"/>
        </w:rPr>
        <w:footnoteReference w:id="27"/>
      </w:r>
      <w:r w:rsidR="007070C2" w:rsidRPr="0090041A">
        <w:rPr>
          <w:rFonts w:cs="Times New Roman"/>
          <w:szCs w:val="24"/>
        </w:rPr>
        <w:t xml:space="preserve"> </w:t>
      </w:r>
      <w:r w:rsidR="005D33A3">
        <w:rPr>
          <w:rFonts w:cs="Times New Roman"/>
          <w:szCs w:val="24"/>
        </w:rPr>
        <w:t>I</w:t>
      </w:r>
      <w:r w:rsidR="00340948" w:rsidRPr="0090041A">
        <w:rPr>
          <w:rFonts w:cs="Times New Roman"/>
          <w:szCs w:val="24"/>
        </w:rPr>
        <w:t>n June 1948</w:t>
      </w:r>
      <w:r w:rsidR="00B018E8">
        <w:rPr>
          <w:rFonts w:cs="Times New Roman"/>
          <w:szCs w:val="24"/>
        </w:rPr>
        <w:t>, governments agreed</w:t>
      </w:r>
      <w:r w:rsidR="005D33A3">
        <w:rPr>
          <w:rFonts w:cs="Times New Roman"/>
          <w:szCs w:val="24"/>
        </w:rPr>
        <w:t xml:space="preserve"> nonetheless</w:t>
      </w:r>
      <w:r w:rsidR="00B018E8">
        <w:rPr>
          <w:rFonts w:cs="Times New Roman"/>
          <w:szCs w:val="24"/>
        </w:rPr>
        <w:t xml:space="preserve"> on the need to secure a right to rest and </w:t>
      </w:r>
      <w:r w:rsidR="005D33A3">
        <w:rPr>
          <w:rFonts w:cs="Times New Roman"/>
          <w:szCs w:val="24"/>
        </w:rPr>
        <w:t>leisure</w:t>
      </w:r>
      <w:r w:rsidR="00B018E8">
        <w:rPr>
          <w:rFonts w:cs="Times New Roman"/>
          <w:szCs w:val="24"/>
        </w:rPr>
        <w:t xml:space="preserve">. </w:t>
      </w:r>
      <w:r w:rsidR="007E1CAE">
        <w:rPr>
          <w:rFonts w:cs="Times New Roman"/>
          <w:szCs w:val="24"/>
        </w:rPr>
        <w:t>Difficulties only</w:t>
      </w:r>
      <w:r w:rsidR="00557F35" w:rsidRPr="0090041A">
        <w:rPr>
          <w:rFonts w:cs="Times New Roman"/>
          <w:szCs w:val="24"/>
        </w:rPr>
        <w:t xml:space="preserve"> </w:t>
      </w:r>
      <w:r w:rsidR="00340948">
        <w:rPr>
          <w:rFonts w:cs="Times New Roman"/>
          <w:szCs w:val="24"/>
        </w:rPr>
        <w:t>dealt with</w:t>
      </w:r>
      <w:r w:rsidR="007070C2" w:rsidRPr="0090041A">
        <w:rPr>
          <w:rFonts w:cs="Times New Roman"/>
          <w:szCs w:val="24"/>
        </w:rPr>
        <w:t xml:space="preserve"> </w:t>
      </w:r>
      <w:r w:rsidR="002B7522" w:rsidRPr="0090041A">
        <w:rPr>
          <w:rFonts w:cs="Times New Roman"/>
          <w:szCs w:val="24"/>
        </w:rPr>
        <w:t>its</w:t>
      </w:r>
      <w:r w:rsidR="007070C2" w:rsidRPr="0090041A">
        <w:rPr>
          <w:rFonts w:cs="Times New Roman"/>
          <w:szCs w:val="24"/>
        </w:rPr>
        <w:t xml:space="preserve"> </w:t>
      </w:r>
      <w:r w:rsidR="00053A22" w:rsidRPr="0090041A">
        <w:rPr>
          <w:rFonts w:cs="Times New Roman"/>
          <w:szCs w:val="24"/>
        </w:rPr>
        <w:t>i</w:t>
      </w:r>
      <w:r w:rsidR="0053490E" w:rsidRPr="0090041A">
        <w:rPr>
          <w:rFonts w:cs="Times New Roman"/>
          <w:szCs w:val="24"/>
        </w:rPr>
        <w:t>mplement</w:t>
      </w:r>
      <w:r w:rsidR="007070C2" w:rsidRPr="0090041A">
        <w:rPr>
          <w:rFonts w:cs="Times New Roman"/>
          <w:szCs w:val="24"/>
        </w:rPr>
        <w:t>ation</w:t>
      </w:r>
      <w:r w:rsidR="0053490E" w:rsidRPr="0090041A">
        <w:rPr>
          <w:rFonts w:cs="Times New Roman"/>
          <w:szCs w:val="24"/>
        </w:rPr>
        <w:t xml:space="preserve"> through holidays with pay and a limitation of hours</w:t>
      </w:r>
      <w:r w:rsidR="00687C22">
        <w:rPr>
          <w:rFonts w:cs="Times New Roman"/>
          <w:szCs w:val="24"/>
        </w:rPr>
        <w:t xml:space="preserve"> of work</w:t>
      </w:r>
      <w:r w:rsidR="0053490E" w:rsidRPr="0090041A">
        <w:rPr>
          <w:rFonts w:cs="Times New Roman"/>
          <w:szCs w:val="24"/>
        </w:rPr>
        <w:t>.</w:t>
      </w:r>
      <w:r w:rsidR="00053A22" w:rsidRPr="0090041A">
        <w:rPr>
          <w:rFonts w:cs="Times New Roman"/>
          <w:szCs w:val="24"/>
        </w:rPr>
        <w:t xml:space="preserve"> </w:t>
      </w:r>
      <w:r w:rsidR="0053490E" w:rsidRPr="0090041A">
        <w:rPr>
          <w:rFonts w:cs="Times New Roman"/>
          <w:szCs w:val="24"/>
        </w:rPr>
        <w:t>The United Kingdom,</w:t>
      </w:r>
      <w:r w:rsidR="00E6022B" w:rsidRPr="0090041A">
        <w:rPr>
          <w:rFonts w:cs="Times New Roman"/>
          <w:szCs w:val="24"/>
        </w:rPr>
        <w:t xml:space="preserve"> India</w:t>
      </w:r>
      <w:r w:rsidR="0053490E" w:rsidRPr="0090041A">
        <w:rPr>
          <w:rFonts w:cs="Times New Roman"/>
          <w:szCs w:val="24"/>
        </w:rPr>
        <w:t>, the United States and Egypt</w:t>
      </w:r>
      <w:r w:rsidR="00E6022B" w:rsidRPr="0090041A">
        <w:rPr>
          <w:rFonts w:cs="Times New Roman"/>
          <w:szCs w:val="24"/>
        </w:rPr>
        <w:t xml:space="preserve"> </w:t>
      </w:r>
      <w:r w:rsidR="0053490E" w:rsidRPr="0090041A">
        <w:rPr>
          <w:rFonts w:cs="Times New Roman"/>
          <w:szCs w:val="24"/>
        </w:rPr>
        <w:t>suggested</w:t>
      </w:r>
      <w:r w:rsidR="005808DF" w:rsidRPr="0090041A">
        <w:rPr>
          <w:rFonts w:cs="Times New Roman"/>
          <w:szCs w:val="24"/>
        </w:rPr>
        <w:t xml:space="preserve"> not</w:t>
      </w:r>
      <w:r w:rsidR="00E6022B" w:rsidRPr="0090041A">
        <w:rPr>
          <w:rFonts w:cs="Times New Roman"/>
          <w:szCs w:val="24"/>
        </w:rPr>
        <w:t xml:space="preserve"> to</w:t>
      </w:r>
      <w:r w:rsidR="005808DF" w:rsidRPr="0090041A">
        <w:rPr>
          <w:rFonts w:cs="Times New Roman"/>
          <w:szCs w:val="24"/>
        </w:rPr>
        <w:t xml:space="preserve"> mention holidays with pay and the limitation of working hours</w:t>
      </w:r>
      <w:r w:rsidR="00557F35" w:rsidRPr="0090041A">
        <w:rPr>
          <w:rFonts w:cs="Times New Roman"/>
          <w:szCs w:val="24"/>
        </w:rPr>
        <w:t xml:space="preserve"> because the D</w:t>
      </w:r>
      <w:r w:rsidR="0053490E" w:rsidRPr="0090041A">
        <w:rPr>
          <w:rFonts w:cs="Times New Roman"/>
          <w:szCs w:val="24"/>
        </w:rPr>
        <w:t xml:space="preserve">eclaration </w:t>
      </w:r>
      <w:r w:rsidR="00CF0E2A" w:rsidRPr="0090041A">
        <w:rPr>
          <w:rFonts w:cs="Times New Roman"/>
          <w:szCs w:val="24"/>
        </w:rPr>
        <w:t xml:space="preserve">was meant to be a </w:t>
      </w:r>
      <w:r w:rsidR="00CF0E2A" w:rsidRPr="0090041A">
        <w:rPr>
          <w:rFonts w:cs="Times New Roman"/>
        </w:rPr>
        <w:t>statement of individual rights and not of States</w:t>
      </w:r>
      <w:r w:rsidR="007070C2" w:rsidRPr="0090041A">
        <w:rPr>
          <w:rFonts w:cs="Times New Roman"/>
        </w:rPr>
        <w:t>’</w:t>
      </w:r>
      <w:r w:rsidR="00CF0E2A" w:rsidRPr="0090041A">
        <w:rPr>
          <w:rFonts w:cs="Times New Roman"/>
        </w:rPr>
        <w:t xml:space="preserve"> obligations.</w:t>
      </w:r>
      <w:r w:rsidR="005808DF" w:rsidRPr="0090041A">
        <w:rPr>
          <w:rStyle w:val="Appelnotedebasdep"/>
          <w:rFonts w:cs="Times New Roman"/>
          <w:szCs w:val="24"/>
        </w:rPr>
        <w:footnoteReference w:id="28"/>
      </w:r>
      <w:r w:rsidR="007070C2" w:rsidRPr="0090041A">
        <w:rPr>
          <w:rFonts w:cs="Times New Roman"/>
          <w:szCs w:val="24"/>
        </w:rPr>
        <w:t xml:space="preserve"> </w:t>
      </w:r>
      <w:r w:rsidR="00B018E8">
        <w:rPr>
          <w:rFonts w:cs="Times New Roman"/>
          <w:szCs w:val="24"/>
        </w:rPr>
        <w:t>On the contrary, according to</w:t>
      </w:r>
      <w:r w:rsidR="00F60A81" w:rsidRPr="0090041A">
        <w:rPr>
          <w:rFonts w:cs="Times New Roman"/>
          <w:szCs w:val="24"/>
        </w:rPr>
        <w:t xml:space="preserve"> the </w:t>
      </w:r>
      <w:r w:rsidR="007070C2" w:rsidRPr="0090041A">
        <w:rPr>
          <w:rFonts w:cs="Times New Roman"/>
          <w:szCs w:val="24"/>
        </w:rPr>
        <w:t xml:space="preserve">Soviet Union and Byelorussian </w:t>
      </w:r>
      <w:r w:rsidR="00F60A81" w:rsidRPr="0090041A">
        <w:rPr>
          <w:rFonts w:cs="Times New Roman"/>
          <w:szCs w:val="24"/>
        </w:rPr>
        <w:t>r</w:t>
      </w:r>
      <w:r w:rsidR="0053490E" w:rsidRPr="0090041A">
        <w:rPr>
          <w:rFonts w:cs="Times New Roman"/>
          <w:szCs w:val="24"/>
        </w:rPr>
        <w:t>epresentative</w:t>
      </w:r>
      <w:r w:rsidR="007070C2" w:rsidRPr="0090041A">
        <w:rPr>
          <w:rFonts w:cs="Times New Roman"/>
          <w:szCs w:val="24"/>
        </w:rPr>
        <w:t>s</w:t>
      </w:r>
      <w:r w:rsidR="0053490E" w:rsidRPr="0090041A">
        <w:rPr>
          <w:rFonts w:cs="Times New Roman"/>
          <w:szCs w:val="24"/>
        </w:rPr>
        <w:t xml:space="preserve">, </w:t>
      </w:r>
      <w:r w:rsidR="002B7522" w:rsidRPr="0090041A">
        <w:rPr>
          <w:rFonts w:cs="Times New Roman"/>
          <w:szCs w:val="24"/>
        </w:rPr>
        <w:t xml:space="preserve">workers would gain nothing unless the Declaration stated how the implementation of that right was to be ensured. </w:t>
      </w:r>
      <w:r w:rsidR="002B7522" w:rsidRPr="0090041A">
        <w:rPr>
          <w:rFonts w:cs="Times New Roman"/>
          <w:szCs w:val="24"/>
          <w:shd w:val="clear" w:color="auto" w:fill="FFFFFF" w:themeFill="background1"/>
        </w:rPr>
        <w:t>S</w:t>
      </w:r>
      <w:r w:rsidR="00557F35" w:rsidRPr="0090041A">
        <w:rPr>
          <w:rFonts w:cs="Times New Roman"/>
          <w:szCs w:val="24"/>
          <w:shd w:val="clear" w:color="auto" w:fill="FFFFFF" w:themeFill="background1"/>
        </w:rPr>
        <w:t>uppressing</w:t>
      </w:r>
      <w:r w:rsidR="00053A22" w:rsidRPr="0090041A">
        <w:rPr>
          <w:rFonts w:cs="Times New Roman"/>
          <w:szCs w:val="24"/>
          <w:shd w:val="clear" w:color="auto" w:fill="FFFFFF" w:themeFill="background1"/>
        </w:rPr>
        <w:t xml:space="preserve"> </w:t>
      </w:r>
      <w:r w:rsidR="00A860B9" w:rsidRPr="0090041A">
        <w:rPr>
          <w:rFonts w:cs="Times New Roman"/>
          <w:szCs w:val="24"/>
          <w:shd w:val="clear" w:color="auto" w:fill="FFFFFF" w:themeFill="background1"/>
        </w:rPr>
        <w:t xml:space="preserve">the </w:t>
      </w:r>
      <w:r w:rsidR="005808DF" w:rsidRPr="0090041A">
        <w:rPr>
          <w:rFonts w:cs="Times New Roman"/>
          <w:szCs w:val="24"/>
          <w:shd w:val="clear" w:color="auto" w:fill="FFFFFF" w:themeFill="background1"/>
        </w:rPr>
        <w:t>reference to holidays with pay</w:t>
      </w:r>
      <w:r w:rsidR="0053490E" w:rsidRPr="0090041A">
        <w:rPr>
          <w:rFonts w:cs="Times New Roman"/>
          <w:szCs w:val="24"/>
          <w:shd w:val="clear" w:color="auto" w:fill="FFFFFF" w:themeFill="background1"/>
        </w:rPr>
        <w:t xml:space="preserve"> would be tantamount to depriving </w:t>
      </w:r>
      <w:r w:rsidR="002B7522" w:rsidRPr="0090041A">
        <w:rPr>
          <w:rFonts w:cs="Times New Roman"/>
          <w:szCs w:val="24"/>
          <w:shd w:val="clear" w:color="auto" w:fill="FFFFFF" w:themeFill="background1"/>
        </w:rPr>
        <w:t>the workers of their vacations</w:t>
      </w:r>
      <w:r w:rsidR="005808DF" w:rsidRPr="0090041A">
        <w:rPr>
          <w:rFonts w:cs="Times New Roman"/>
          <w:szCs w:val="24"/>
          <w:shd w:val="clear" w:color="auto" w:fill="FFFFFF" w:themeFill="background1"/>
        </w:rPr>
        <w:t xml:space="preserve">. </w:t>
      </w:r>
      <w:r w:rsidR="00B018E8">
        <w:rPr>
          <w:rFonts w:cs="Times New Roman"/>
          <w:szCs w:val="24"/>
          <w:shd w:val="clear" w:color="auto" w:fill="FFFFFF" w:themeFill="background1"/>
        </w:rPr>
        <w:t>In addition</w:t>
      </w:r>
      <w:r w:rsidR="005808DF" w:rsidRPr="0090041A">
        <w:rPr>
          <w:rFonts w:cs="Times New Roman"/>
          <w:szCs w:val="24"/>
          <w:shd w:val="clear" w:color="auto" w:fill="FFFFFF" w:themeFill="background1"/>
        </w:rPr>
        <w:t>,</w:t>
      </w:r>
      <w:r w:rsidR="0053490E" w:rsidRPr="0090041A">
        <w:rPr>
          <w:rFonts w:cs="Times New Roman"/>
          <w:szCs w:val="24"/>
          <w:shd w:val="clear" w:color="auto" w:fill="FFFFFF" w:themeFill="background1"/>
        </w:rPr>
        <w:t xml:space="preserve"> limitations on working hours</w:t>
      </w:r>
      <w:r w:rsidR="005808DF" w:rsidRPr="0090041A">
        <w:rPr>
          <w:rFonts w:cs="Times New Roman"/>
          <w:szCs w:val="24"/>
          <w:shd w:val="clear" w:color="auto" w:fill="FFFFFF" w:themeFill="background1"/>
        </w:rPr>
        <w:t xml:space="preserve"> was important</w:t>
      </w:r>
      <w:r w:rsidR="0053490E" w:rsidRPr="0090041A">
        <w:rPr>
          <w:rFonts w:cs="Times New Roman"/>
          <w:szCs w:val="24"/>
          <w:shd w:val="clear" w:color="auto" w:fill="FFFFFF" w:themeFill="background1"/>
        </w:rPr>
        <w:t xml:space="preserve">, for a worker could not possibly enjoy leisure </w:t>
      </w:r>
      <w:r w:rsidR="00B018E8">
        <w:rPr>
          <w:rFonts w:cs="Times New Roman"/>
          <w:szCs w:val="24"/>
          <w:shd w:val="clear" w:color="auto" w:fill="FFFFFF" w:themeFill="background1"/>
        </w:rPr>
        <w:t>and</w:t>
      </w:r>
      <w:r w:rsidR="0053490E" w:rsidRPr="0090041A">
        <w:rPr>
          <w:rFonts w:cs="Times New Roman"/>
          <w:szCs w:val="24"/>
          <w:shd w:val="clear" w:color="auto" w:fill="FFFFFF" w:themeFill="background1"/>
        </w:rPr>
        <w:t xml:space="preserve"> work </w:t>
      </w:r>
      <w:r w:rsidR="00557F7B">
        <w:rPr>
          <w:rFonts w:cs="Times New Roman"/>
          <w:szCs w:val="24"/>
          <w:shd w:val="clear" w:color="auto" w:fill="FFFFFF" w:themeFill="background1"/>
        </w:rPr>
        <w:t>twelve</w:t>
      </w:r>
      <w:r w:rsidR="0053490E" w:rsidRPr="0090041A">
        <w:rPr>
          <w:rFonts w:cs="Times New Roman"/>
          <w:szCs w:val="24"/>
          <w:shd w:val="clear" w:color="auto" w:fill="FFFFFF" w:themeFill="background1"/>
        </w:rPr>
        <w:t xml:space="preserve"> hours or more</w:t>
      </w:r>
      <w:r w:rsidR="0053490E" w:rsidRPr="0090041A">
        <w:rPr>
          <w:rFonts w:cs="Times New Roman"/>
          <w:szCs w:val="24"/>
        </w:rPr>
        <w:t xml:space="preserve"> a day.</w:t>
      </w:r>
      <w:r w:rsidR="005808DF" w:rsidRPr="0090041A">
        <w:rPr>
          <w:rStyle w:val="Appelnotedebasdep"/>
          <w:rFonts w:cs="Times New Roman"/>
          <w:szCs w:val="24"/>
        </w:rPr>
        <w:footnoteReference w:id="29"/>
      </w:r>
    </w:p>
    <w:p w14:paraId="0248A29F" w14:textId="77777777" w:rsidR="0053490E" w:rsidRPr="0090041A" w:rsidRDefault="0053490E" w:rsidP="0090041A">
      <w:pPr>
        <w:rPr>
          <w:rFonts w:cs="Times New Roman"/>
        </w:rPr>
      </w:pPr>
    </w:p>
    <w:p w14:paraId="37934F2E" w14:textId="19910ADC" w:rsidR="00F60A81" w:rsidRPr="0090041A" w:rsidRDefault="002B7522" w:rsidP="0090041A">
      <w:pPr>
        <w:rPr>
          <w:rFonts w:cs="Times New Roman"/>
        </w:rPr>
      </w:pPr>
      <w:r w:rsidRPr="0090041A">
        <w:rPr>
          <w:rFonts w:cs="Times New Roman"/>
        </w:rPr>
        <w:lastRenderedPageBreak/>
        <w:t>Th</w:t>
      </w:r>
      <w:r w:rsidR="00B018E8">
        <w:rPr>
          <w:rFonts w:cs="Times New Roman"/>
        </w:rPr>
        <w:t>e</w:t>
      </w:r>
      <w:r w:rsidR="001026F7" w:rsidRPr="0090041A">
        <w:rPr>
          <w:rFonts w:cs="Times New Roman"/>
        </w:rPr>
        <w:t xml:space="preserve"> same deb</w:t>
      </w:r>
      <w:r w:rsidR="00E84750" w:rsidRPr="0090041A">
        <w:rPr>
          <w:rFonts w:cs="Times New Roman"/>
        </w:rPr>
        <w:t>ate</w:t>
      </w:r>
      <w:r w:rsidR="00892060" w:rsidRPr="0090041A">
        <w:rPr>
          <w:rFonts w:cs="Times New Roman"/>
        </w:rPr>
        <w:t xml:space="preserve"> </w:t>
      </w:r>
      <w:r w:rsidR="00E84750" w:rsidRPr="0090041A">
        <w:rPr>
          <w:rFonts w:cs="Times New Roman"/>
        </w:rPr>
        <w:t>continued</w:t>
      </w:r>
      <w:r w:rsidRPr="0090041A">
        <w:rPr>
          <w:rFonts w:cs="Times New Roman"/>
        </w:rPr>
        <w:t xml:space="preserve"> at</w:t>
      </w:r>
      <w:r w:rsidR="00892060" w:rsidRPr="0090041A">
        <w:rPr>
          <w:rFonts w:cs="Times New Roman"/>
        </w:rPr>
        <w:t xml:space="preserve"> the Third Committee of the General Assembly</w:t>
      </w:r>
      <w:r w:rsidR="00E84750" w:rsidRPr="0090041A">
        <w:rPr>
          <w:rFonts w:cs="Times New Roman"/>
        </w:rPr>
        <w:t xml:space="preserve"> </w:t>
      </w:r>
      <w:r w:rsidR="005808DF" w:rsidRPr="0090041A">
        <w:rPr>
          <w:rFonts w:cs="Times New Roman"/>
        </w:rPr>
        <w:t>in</w:t>
      </w:r>
      <w:r w:rsidR="001026F7" w:rsidRPr="0090041A">
        <w:rPr>
          <w:rFonts w:cs="Times New Roman"/>
        </w:rPr>
        <w:t xml:space="preserve"> November 1948</w:t>
      </w:r>
      <w:r w:rsidR="00892060" w:rsidRPr="0090041A">
        <w:rPr>
          <w:rFonts w:cs="Times New Roman"/>
        </w:rPr>
        <w:t>. In addition, discussions addressed</w:t>
      </w:r>
      <w:r w:rsidR="00E84750" w:rsidRPr="0090041A">
        <w:rPr>
          <w:rFonts w:cs="Times New Roman"/>
        </w:rPr>
        <w:t xml:space="preserve"> </w:t>
      </w:r>
      <w:r w:rsidR="00687C22">
        <w:rPr>
          <w:rFonts w:cs="Times New Roman"/>
        </w:rPr>
        <w:t>the personal scope of</w:t>
      </w:r>
      <w:r w:rsidR="00E84750" w:rsidRPr="0090041A">
        <w:rPr>
          <w:rFonts w:cs="Times New Roman"/>
        </w:rPr>
        <w:t xml:space="preserve"> </w:t>
      </w:r>
      <w:r w:rsidR="007E1CAE">
        <w:rPr>
          <w:rFonts w:cs="Times New Roman"/>
        </w:rPr>
        <w:t>the</w:t>
      </w:r>
      <w:r w:rsidR="00E84750" w:rsidRPr="0090041A">
        <w:rPr>
          <w:rFonts w:cs="Times New Roman"/>
        </w:rPr>
        <w:t xml:space="preserve"> right </w:t>
      </w:r>
      <w:r w:rsidR="007860A1" w:rsidRPr="0090041A">
        <w:rPr>
          <w:rFonts w:cs="Times New Roman"/>
        </w:rPr>
        <w:t>to rest and leisure and the purpose of such right</w:t>
      </w:r>
      <w:r w:rsidR="00E84750" w:rsidRPr="0090041A">
        <w:rPr>
          <w:rFonts w:cs="Times New Roman"/>
        </w:rPr>
        <w:t xml:space="preserve">. </w:t>
      </w:r>
      <w:r w:rsidR="00892060" w:rsidRPr="0090041A">
        <w:rPr>
          <w:rFonts w:cs="Times New Roman"/>
        </w:rPr>
        <w:t>For the</w:t>
      </w:r>
      <w:r w:rsidR="00F60A81" w:rsidRPr="0090041A">
        <w:rPr>
          <w:rFonts w:cs="Times New Roman"/>
        </w:rPr>
        <w:t xml:space="preserve"> </w:t>
      </w:r>
      <w:r w:rsidR="00F60A81" w:rsidRPr="0090041A">
        <w:rPr>
          <w:rFonts w:cs="Times New Roman"/>
          <w:szCs w:val="24"/>
        </w:rPr>
        <w:t>representative</w:t>
      </w:r>
      <w:r w:rsidR="00E35495" w:rsidRPr="0090041A">
        <w:rPr>
          <w:rFonts w:cs="Times New Roman"/>
          <w:szCs w:val="24"/>
        </w:rPr>
        <w:t>s</w:t>
      </w:r>
      <w:r w:rsidR="00F60A81" w:rsidRPr="0090041A">
        <w:rPr>
          <w:rFonts w:cs="Times New Roman"/>
          <w:szCs w:val="24"/>
        </w:rPr>
        <w:t xml:space="preserve"> of the </w:t>
      </w:r>
      <w:r w:rsidR="005808DF" w:rsidRPr="0090041A">
        <w:rPr>
          <w:rFonts w:cs="Times New Roman"/>
          <w:szCs w:val="24"/>
        </w:rPr>
        <w:t>Soviet Union</w:t>
      </w:r>
      <w:r w:rsidR="00E35495" w:rsidRPr="0090041A">
        <w:rPr>
          <w:rFonts w:cs="Times New Roman"/>
          <w:szCs w:val="24"/>
        </w:rPr>
        <w:t xml:space="preserve"> </w:t>
      </w:r>
      <w:r w:rsidR="00557F7B">
        <w:rPr>
          <w:rFonts w:cs="Times New Roman"/>
          <w:szCs w:val="24"/>
        </w:rPr>
        <w:t>and</w:t>
      </w:r>
      <w:r w:rsidR="00E35495" w:rsidRPr="0090041A">
        <w:rPr>
          <w:rFonts w:cs="Times New Roman"/>
          <w:szCs w:val="24"/>
        </w:rPr>
        <w:t xml:space="preserve"> Panama</w:t>
      </w:r>
      <w:r w:rsidRPr="0090041A">
        <w:rPr>
          <w:rFonts w:cs="Times New Roman"/>
          <w:szCs w:val="24"/>
        </w:rPr>
        <w:t>,</w:t>
      </w:r>
      <w:r w:rsidR="00F60A81" w:rsidRPr="0090041A">
        <w:rPr>
          <w:rFonts w:cs="Times New Roman"/>
          <w:szCs w:val="24"/>
        </w:rPr>
        <w:t xml:space="preserve"> </w:t>
      </w:r>
      <w:r w:rsidR="00F60A81" w:rsidRPr="0090041A">
        <w:rPr>
          <w:rFonts w:cs="Times New Roman"/>
        </w:rPr>
        <w:t>the right was designed for</w:t>
      </w:r>
      <w:r w:rsidR="00892060" w:rsidRPr="0090041A">
        <w:rPr>
          <w:rFonts w:cs="Times New Roman"/>
        </w:rPr>
        <w:t xml:space="preserve"> industrial workers</w:t>
      </w:r>
      <w:r w:rsidR="00557F7B">
        <w:rPr>
          <w:rFonts w:cs="Times New Roman"/>
        </w:rPr>
        <w:t>;</w:t>
      </w:r>
      <w:r w:rsidR="00CF0E2A" w:rsidRPr="0090041A">
        <w:rPr>
          <w:rFonts w:cs="Times New Roman"/>
        </w:rPr>
        <w:t xml:space="preserve"> doctors and other professional</w:t>
      </w:r>
      <w:r w:rsidR="00B250E0">
        <w:rPr>
          <w:rFonts w:cs="Times New Roman"/>
        </w:rPr>
        <w:t>s</w:t>
      </w:r>
      <w:r w:rsidR="00557F7B">
        <w:rPr>
          <w:rFonts w:cs="Times New Roman"/>
        </w:rPr>
        <w:t xml:space="preserve"> did not need it as they</w:t>
      </w:r>
      <w:r w:rsidR="00CF0E2A" w:rsidRPr="0090041A">
        <w:rPr>
          <w:rFonts w:cs="Times New Roman"/>
        </w:rPr>
        <w:t xml:space="preserve"> were able to earn that right.</w:t>
      </w:r>
      <w:bookmarkStart w:id="18" w:name="_Ref502677611"/>
      <w:r w:rsidR="00557F7B" w:rsidRPr="0090041A">
        <w:rPr>
          <w:rStyle w:val="Appelnotedebasdep"/>
          <w:rFonts w:cs="Times New Roman"/>
        </w:rPr>
        <w:footnoteReference w:id="30"/>
      </w:r>
      <w:bookmarkEnd w:id="18"/>
      <w:r w:rsidR="00CF0E2A" w:rsidRPr="0090041A">
        <w:rPr>
          <w:rFonts w:cs="Times New Roman"/>
        </w:rPr>
        <w:t xml:space="preserve"> </w:t>
      </w:r>
      <w:r w:rsidR="00E35495" w:rsidRPr="0090041A">
        <w:rPr>
          <w:rFonts w:cs="Times New Roman"/>
        </w:rPr>
        <w:t xml:space="preserve">The representatives of France and the United Kingdom found the references to </w:t>
      </w:r>
      <w:r w:rsidR="00F60A81" w:rsidRPr="0090041A">
        <w:rPr>
          <w:rFonts w:cs="Times New Roman"/>
        </w:rPr>
        <w:t xml:space="preserve">industrial workers </w:t>
      </w:r>
      <w:r w:rsidR="00E35495" w:rsidRPr="0090041A">
        <w:rPr>
          <w:rFonts w:cs="Times New Roman"/>
        </w:rPr>
        <w:t>too</w:t>
      </w:r>
      <w:r w:rsidR="00F60A81" w:rsidRPr="0090041A">
        <w:rPr>
          <w:rFonts w:cs="Times New Roman"/>
        </w:rPr>
        <w:t xml:space="preserve"> restrictive</w:t>
      </w:r>
      <w:r w:rsidR="00E35495" w:rsidRPr="0090041A">
        <w:rPr>
          <w:rFonts w:cs="Times New Roman"/>
        </w:rPr>
        <w:t>.</w:t>
      </w:r>
      <w:r w:rsidR="00E35495" w:rsidRPr="0090041A">
        <w:rPr>
          <w:rStyle w:val="Appelnotedebasdep"/>
          <w:rFonts w:cs="Times New Roman"/>
        </w:rPr>
        <w:footnoteReference w:id="31"/>
      </w:r>
      <w:r w:rsidR="00E35495" w:rsidRPr="0090041A">
        <w:rPr>
          <w:rFonts w:cs="Times New Roman"/>
        </w:rPr>
        <w:t xml:space="preserve"> All agreed, however, that t</w:t>
      </w:r>
      <w:r w:rsidR="00892060" w:rsidRPr="0090041A">
        <w:rPr>
          <w:rFonts w:cs="Times New Roman"/>
        </w:rPr>
        <w:t>he right should</w:t>
      </w:r>
      <w:r w:rsidR="00E35495" w:rsidRPr="0090041A">
        <w:rPr>
          <w:rFonts w:cs="Times New Roman"/>
        </w:rPr>
        <w:t xml:space="preserve"> be guaranteed</w:t>
      </w:r>
      <w:r w:rsidR="00557F7B">
        <w:rPr>
          <w:rFonts w:cs="Times New Roman"/>
        </w:rPr>
        <w:t xml:space="preserve"> </w:t>
      </w:r>
      <w:r w:rsidR="00E35495" w:rsidRPr="0090041A">
        <w:rPr>
          <w:rFonts w:cs="Times New Roman"/>
        </w:rPr>
        <w:t xml:space="preserve">for those who work and that it should not be </w:t>
      </w:r>
      <w:r w:rsidR="00892060" w:rsidRPr="0090041A">
        <w:rPr>
          <w:rFonts w:cs="Times New Roman"/>
        </w:rPr>
        <w:t xml:space="preserve">understood as a right </w:t>
      </w:r>
      <w:r w:rsidR="004129C1" w:rsidRPr="0090041A">
        <w:rPr>
          <w:rFonts w:cs="Times New Roman"/>
        </w:rPr>
        <w:t>to laziness</w:t>
      </w:r>
      <w:r w:rsidR="00892060" w:rsidRPr="0090041A">
        <w:rPr>
          <w:rFonts w:cs="Times New Roman"/>
        </w:rPr>
        <w:t>.</w:t>
      </w:r>
      <w:r w:rsidR="00892060" w:rsidRPr="0090041A">
        <w:rPr>
          <w:rStyle w:val="Appelnotedebasdep"/>
          <w:rFonts w:cs="Times New Roman"/>
        </w:rPr>
        <w:footnoteReference w:id="32"/>
      </w:r>
    </w:p>
    <w:p w14:paraId="29517201" w14:textId="77777777" w:rsidR="004129C1" w:rsidRPr="0090041A" w:rsidRDefault="004129C1" w:rsidP="0090041A">
      <w:pPr>
        <w:rPr>
          <w:rFonts w:cs="Times New Roman"/>
        </w:rPr>
      </w:pPr>
    </w:p>
    <w:p w14:paraId="348F561F" w14:textId="77777777" w:rsidR="003718CA" w:rsidRDefault="00DA2876" w:rsidP="0090041A">
      <w:pPr>
        <w:rPr>
          <w:rFonts w:cs="Times New Roman"/>
          <w:szCs w:val="24"/>
        </w:rPr>
      </w:pPr>
      <w:r w:rsidRPr="0090041A">
        <w:rPr>
          <w:rFonts w:cs="Times New Roman"/>
        </w:rPr>
        <w:t>Meanwhile,</w:t>
      </w:r>
      <w:r w:rsidR="008613ED" w:rsidRPr="0090041A">
        <w:rPr>
          <w:rFonts w:cs="Times New Roman"/>
        </w:rPr>
        <w:t xml:space="preserve"> the American Declaration of the Rights and Duties of Man 1948</w:t>
      </w:r>
      <w:r w:rsidRPr="0090041A">
        <w:rPr>
          <w:rFonts w:cs="Times New Roman"/>
        </w:rPr>
        <w:t xml:space="preserve"> introduced the right for </w:t>
      </w:r>
      <w:r w:rsidR="00340948">
        <w:rPr>
          <w:rFonts w:cs="Times New Roman"/>
        </w:rPr>
        <w:t>‘</w:t>
      </w:r>
      <w:r w:rsidRPr="0090041A">
        <w:rPr>
          <w:rFonts w:cs="Times New Roman"/>
        </w:rPr>
        <w:t>adva</w:t>
      </w:r>
      <w:r w:rsidR="008850E7" w:rsidRPr="0090041A">
        <w:rPr>
          <w:rFonts w:cs="Times New Roman"/>
        </w:rPr>
        <w:t>ntageous use of free time to</w:t>
      </w:r>
      <w:r w:rsidRPr="0090041A">
        <w:rPr>
          <w:rFonts w:cs="Times New Roman"/>
        </w:rPr>
        <w:t xml:space="preserve"> spiritual,</w:t>
      </w:r>
      <w:r w:rsidR="008850E7" w:rsidRPr="0090041A">
        <w:rPr>
          <w:rFonts w:cs="Times New Roman"/>
        </w:rPr>
        <w:t xml:space="preserve"> cultural and physical benefit</w:t>
      </w:r>
      <w:r w:rsidR="00340948">
        <w:rPr>
          <w:rFonts w:cs="Times New Roman"/>
        </w:rPr>
        <w:t>’</w:t>
      </w:r>
      <w:r w:rsidR="008850E7" w:rsidRPr="0090041A">
        <w:rPr>
          <w:rFonts w:cs="Times New Roman"/>
        </w:rPr>
        <w:t>.</w:t>
      </w:r>
      <w:r w:rsidR="008850E7" w:rsidRPr="0090041A">
        <w:rPr>
          <w:rStyle w:val="Appelnotedebasdep"/>
          <w:rFonts w:cs="Times New Roman"/>
        </w:rPr>
        <w:footnoteReference w:id="33"/>
      </w:r>
      <w:r w:rsidR="008613ED" w:rsidRPr="0090041A">
        <w:rPr>
          <w:rFonts w:cs="Times New Roman"/>
        </w:rPr>
        <w:t xml:space="preserve"> </w:t>
      </w:r>
      <w:r w:rsidR="00340948">
        <w:rPr>
          <w:rFonts w:cs="Times New Roman"/>
        </w:rPr>
        <w:t>S</w:t>
      </w:r>
      <w:r w:rsidRPr="0090041A">
        <w:rPr>
          <w:rFonts w:cs="Times New Roman"/>
        </w:rPr>
        <w:t xml:space="preserve">ome </w:t>
      </w:r>
      <w:r w:rsidR="002F740E">
        <w:rPr>
          <w:rFonts w:cs="Times New Roman"/>
        </w:rPr>
        <w:t>governments also</w:t>
      </w:r>
      <w:r w:rsidRPr="0090041A">
        <w:rPr>
          <w:rFonts w:cs="Times New Roman"/>
        </w:rPr>
        <w:t xml:space="preserve"> </w:t>
      </w:r>
      <w:r w:rsidR="00340948">
        <w:rPr>
          <w:rFonts w:cs="Times New Roman"/>
        </w:rPr>
        <w:t xml:space="preserve">wished to </w:t>
      </w:r>
      <w:r w:rsidR="008850E7" w:rsidRPr="0090041A">
        <w:rPr>
          <w:rFonts w:cs="Times New Roman"/>
        </w:rPr>
        <w:t>specify</w:t>
      </w:r>
      <w:r w:rsidR="00340948">
        <w:rPr>
          <w:rFonts w:cs="Times New Roman"/>
        </w:rPr>
        <w:t xml:space="preserve"> </w:t>
      </w:r>
      <w:r w:rsidRPr="0090041A">
        <w:rPr>
          <w:rFonts w:cs="Times New Roman"/>
        </w:rPr>
        <w:t>the purpose</w:t>
      </w:r>
      <w:r w:rsidR="005B1BD7" w:rsidRPr="0090041A">
        <w:rPr>
          <w:rFonts w:cs="Times New Roman"/>
        </w:rPr>
        <w:t xml:space="preserve"> </w:t>
      </w:r>
      <w:r w:rsidR="00340948">
        <w:rPr>
          <w:rFonts w:cs="Times New Roman"/>
        </w:rPr>
        <w:t>of</w:t>
      </w:r>
      <w:r w:rsidR="005B1BD7" w:rsidRPr="0090041A">
        <w:rPr>
          <w:rFonts w:cs="Times New Roman"/>
        </w:rPr>
        <w:t xml:space="preserve"> </w:t>
      </w:r>
      <w:r w:rsidRPr="0090041A">
        <w:rPr>
          <w:rFonts w:cs="Times New Roman"/>
        </w:rPr>
        <w:t>rest and leisure</w:t>
      </w:r>
      <w:r w:rsidR="00340948">
        <w:rPr>
          <w:rFonts w:cs="Times New Roman"/>
        </w:rPr>
        <w:t xml:space="preserve"> in order to avoid ‘abuses’ of leisure</w:t>
      </w:r>
      <w:r w:rsidR="002F740E">
        <w:rPr>
          <w:rFonts w:cs="Times New Roman"/>
          <w:szCs w:val="24"/>
        </w:rPr>
        <w:t>,</w:t>
      </w:r>
      <w:r w:rsidR="00E84750" w:rsidRPr="0090041A">
        <w:rPr>
          <w:rStyle w:val="Appelnotedebasdep"/>
          <w:rFonts w:cs="Times New Roman"/>
          <w:szCs w:val="24"/>
        </w:rPr>
        <w:footnoteReference w:id="34"/>
      </w:r>
      <w:r w:rsidR="00CF0E2A" w:rsidRPr="0090041A">
        <w:rPr>
          <w:rFonts w:cs="Times New Roman"/>
          <w:szCs w:val="24"/>
        </w:rPr>
        <w:t xml:space="preserve"> </w:t>
      </w:r>
      <w:r w:rsidR="002F740E">
        <w:rPr>
          <w:rFonts w:cs="Times New Roman"/>
          <w:szCs w:val="24"/>
        </w:rPr>
        <w:t>but</w:t>
      </w:r>
      <w:r w:rsidR="00B018E8">
        <w:rPr>
          <w:rFonts w:cs="Times New Roman"/>
          <w:szCs w:val="24"/>
        </w:rPr>
        <w:t xml:space="preserve"> </w:t>
      </w:r>
      <w:r w:rsidR="008850E7" w:rsidRPr="0090041A">
        <w:rPr>
          <w:rFonts w:cs="Times New Roman"/>
          <w:szCs w:val="24"/>
        </w:rPr>
        <w:t>the</w:t>
      </w:r>
      <w:r w:rsidR="007A2F12" w:rsidRPr="0090041A">
        <w:rPr>
          <w:rFonts w:cs="Times New Roman"/>
          <w:szCs w:val="24"/>
        </w:rPr>
        <w:t xml:space="preserve"> </w:t>
      </w:r>
      <w:r w:rsidR="00C2376D" w:rsidRPr="0090041A">
        <w:rPr>
          <w:rFonts w:cs="Times New Roman"/>
          <w:szCs w:val="24"/>
        </w:rPr>
        <w:t>representative</w:t>
      </w:r>
      <w:r w:rsidR="008850E7" w:rsidRPr="0090041A">
        <w:rPr>
          <w:rFonts w:cs="Times New Roman"/>
          <w:szCs w:val="24"/>
        </w:rPr>
        <w:t>s</w:t>
      </w:r>
      <w:r w:rsidR="00C2376D" w:rsidRPr="0090041A">
        <w:rPr>
          <w:rFonts w:cs="Times New Roman"/>
          <w:szCs w:val="24"/>
        </w:rPr>
        <w:t xml:space="preserve"> of </w:t>
      </w:r>
      <w:r w:rsidRPr="0090041A">
        <w:rPr>
          <w:rFonts w:cs="Times New Roman"/>
          <w:szCs w:val="24"/>
        </w:rPr>
        <w:t>Syria and the United Kingdom</w:t>
      </w:r>
      <w:r w:rsidR="003B75BD">
        <w:rPr>
          <w:rFonts w:cs="Times New Roman"/>
          <w:szCs w:val="24"/>
        </w:rPr>
        <w:t xml:space="preserve"> insisted that</w:t>
      </w:r>
      <w:r w:rsidRPr="0090041A">
        <w:rPr>
          <w:rFonts w:cs="Times New Roman"/>
          <w:szCs w:val="24"/>
        </w:rPr>
        <w:t xml:space="preserve"> </w:t>
      </w:r>
      <w:r w:rsidR="00CF0E2A" w:rsidRPr="0090041A">
        <w:rPr>
          <w:rFonts w:cs="Times New Roman"/>
          <w:szCs w:val="24"/>
        </w:rPr>
        <w:t xml:space="preserve">the </w:t>
      </w:r>
      <w:r w:rsidR="00892060" w:rsidRPr="0090041A">
        <w:rPr>
          <w:rFonts w:cs="Times New Roman"/>
          <w:szCs w:val="24"/>
        </w:rPr>
        <w:t>way</w:t>
      </w:r>
      <w:r w:rsidR="00CF0E2A" w:rsidRPr="0090041A">
        <w:rPr>
          <w:rFonts w:cs="Times New Roman"/>
          <w:szCs w:val="24"/>
        </w:rPr>
        <w:t xml:space="preserve"> </w:t>
      </w:r>
      <w:r w:rsidR="00892060" w:rsidRPr="0090041A">
        <w:rPr>
          <w:rFonts w:cs="Times New Roman"/>
          <w:szCs w:val="24"/>
        </w:rPr>
        <w:t>individual</w:t>
      </w:r>
      <w:r w:rsidR="008613ED" w:rsidRPr="0090041A">
        <w:rPr>
          <w:rFonts w:cs="Times New Roman"/>
          <w:szCs w:val="24"/>
        </w:rPr>
        <w:t>s</w:t>
      </w:r>
      <w:r w:rsidR="00892060" w:rsidRPr="0090041A">
        <w:rPr>
          <w:rFonts w:cs="Times New Roman"/>
          <w:szCs w:val="24"/>
        </w:rPr>
        <w:t xml:space="preserve"> utilize</w:t>
      </w:r>
      <w:r w:rsidR="00CF0E2A" w:rsidRPr="0090041A">
        <w:rPr>
          <w:rFonts w:cs="Times New Roman"/>
          <w:szCs w:val="24"/>
        </w:rPr>
        <w:t xml:space="preserve"> </w:t>
      </w:r>
      <w:r w:rsidR="00C2376D" w:rsidRPr="0090041A">
        <w:rPr>
          <w:rFonts w:cs="Times New Roman"/>
          <w:szCs w:val="24"/>
        </w:rPr>
        <w:t>rest or leisure time</w:t>
      </w:r>
      <w:r w:rsidR="00CF0E2A" w:rsidRPr="0090041A">
        <w:rPr>
          <w:rFonts w:cs="Times New Roman"/>
          <w:szCs w:val="24"/>
        </w:rPr>
        <w:t xml:space="preserve"> </w:t>
      </w:r>
      <w:r w:rsidR="008613ED" w:rsidRPr="0090041A">
        <w:rPr>
          <w:rFonts w:cs="Times New Roman"/>
          <w:szCs w:val="24"/>
        </w:rPr>
        <w:t xml:space="preserve">should not </w:t>
      </w:r>
      <w:r w:rsidR="008850E7" w:rsidRPr="0090041A">
        <w:rPr>
          <w:rFonts w:cs="Times New Roman"/>
          <w:szCs w:val="24"/>
        </w:rPr>
        <w:t>be laid down in the Declaration.</w:t>
      </w:r>
      <w:r w:rsidR="005B1BD7" w:rsidRPr="0090041A">
        <w:rPr>
          <w:rFonts w:cs="Times New Roman"/>
          <w:szCs w:val="24"/>
        </w:rPr>
        <w:t xml:space="preserve"> They</w:t>
      </w:r>
      <w:r w:rsidRPr="0090041A">
        <w:rPr>
          <w:rFonts w:cs="Times New Roman"/>
          <w:szCs w:val="24"/>
        </w:rPr>
        <w:t xml:space="preserve"> </w:t>
      </w:r>
      <w:r w:rsidR="007A2F12" w:rsidRPr="0090041A">
        <w:rPr>
          <w:rFonts w:cs="Times New Roman"/>
          <w:szCs w:val="24"/>
        </w:rPr>
        <w:t>should have a free choice in th</w:t>
      </w:r>
      <w:r w:rsidR="00340948">
        <w:rPr>
          <w:rFonts w:cs="Times New Roman"/>
          <w:szCs w:val="24"/>
        </w:rPr>
        <w:t>at</w:t>
      </w:r>
      <w:r w:rsidR="007A2F12" w:rsidRPr="0090041A">
        <w:rPr>
          <w:rFonts w:cs="Times New Roman"/>
          <w:szCs w:val="24"/>
        </w:rPr>
        <w:t xml:space="preserve"> matter.</w:t>
      </w:r>
      <w:r w:rsidR="007A2F12" w:rsidRPr="0090041A">
        <w:rPr>
          <w:rStyle w:val="Appelnotedebasdep"/>
          <w:rFonts w:cs="Times New Roman"/>
          <w:szCs w:val="24"/>
        </w:rPr>
        <w:footnoteReference w:id="35"/>
      </w:r>
      <w:r w:rsidR="006A36EC" w:rsidRPr="0090041A">
        <w:rPr>
          <w:rFonts w:cs="Times New Roman"/>
          <w:szCs w:val="24"/>
        </w:rPr>
        <w:t xml:space="preserve"> </w:t>
      </w:r>
    </w:p>
    <w:p w14:paraId="79E7C138" w14:textId="77777777" w:rsidR="003718CA" w:rsidRDefault="003718CA" w:rsidP="0090041A">
      <w:pPr>
        <w:rPr>
          <w:rFonts w:cs="Times New Roman"/>
          <w:szCs w:val="24"/>
        </w:rPr>
      </w:pPr>
    </w:p>
    <w:p w14:paraId="4AEC7901" w14:textId="77777777" w:rsidR="00557F35" w:rsidRPr="0090041A" w:rsidRDefault="003B75BD" w:rsidP="0090041A">
      <w:pPr>
        <w:rPr>
          <w:rFonts w:cs="Times New Roman"/>
          <w:szCs w:val="24"/>
        </w:rPr>
      </w:pPr>
      <w:r>
        <w:rPr>
          <w:rFonts w:cs="Times New Roman"/>
          <w:szCs w:val="24"/>
        </w:rPr>
        <w:t>By</w:t>
      </w:r>
      <w:r w:rsidR="006A36EC" w:rsidRPr="0090041A">
        <w:rPr>
          <w:rFonts w:cs="Times New Roman"/>
          <w:szCs w:val="24"/>
        </w:rPr>
        <w:t xml:space="preserve"> the end of the session</w:t>
      </w:r>
      <w:r>
        <w:rPr>
          <w:rFonts w:cs="Times New Roman"/>
          <w:szCs w:val="24"/>
        </w:rPr>
        <w:t>,</w:t>
      </w:r>
      <w:r w:rsidR="006A36EC" w:rsidRPr="0090041A">
        <w:rPr>
          <w:rFonts w:cs="Times New Roman"/>
          <w:szCs w:val="24"/>
        </w:rPr>
        <w:t xml:space="preserve"> the New Zealand</w:t>
      </w:r>
      <w:r w:rsidR="008613ED" w:rsidRPr="0090041A">
        <w:rPr>
          <w:rFonts w:cs="Times New Roman"/>
          <w:szCs w:val="24"/>
        </w:rPr>
        <w:t xml:space="preserve"> compromise</w:t>
      </w:r>
      <w:r w:rsidR="006A36EC" w:rsidRPr="0090041A">
        <w:rPr>
          <w:rFonts w:cs="Times New Roman"/>
          <w:szCs w:val="24"/>
        </w:rPr>
        <w:t xml:space="preserve"> proposal</w:t>
      </w:r>
      <w:r w:rsidR="005B1BD7" w:rsidRPr="0090041A">
        <w:rPr>
          <w:rFonts w:cs="Times New Roman"/>
          <w:szCs w:val="24"/>
        </w:rPr>
        <w:t>,</w:t>
      </w:r>
      <w:r w:rsidR="008613ED" w:rsidRPr="0090041A">
        <w:rPr>
          <w:rFonts w:cs="Times New Roman"/>
          <w:szCs w:val="24"/>
        </w:rPr>
        <w:t xml:space="preserve"> which did not refer to </w:t>
      </w:r>
      <w:r w:rsidR="000B3F2F" w:rsidRPr="0090041A">
        <w:rPr>
          <w:rFonts w:cs="Times New Roman"/>
          <w:szCs w:val="24"/>
        </w:rPr>
        <w:t>‘</w:t>
      </w:r>
      <w:r w:rsidR="008613ED" w:rsidRPr="0090041A">
        <w:rPr>
          <w:rFonts w:cs="Times New Roman"/>
          <w:szCs w:val="24"/>
        </w:rPr>
        <w:t>workers</w:t>
      </w:r>
      <w:r w:rsidR="000B3F2F" w:rsidRPr="0090041A">
        <w:rPr>
          <w:rFonts w:cs="Times New Roman"/>
          <w:szCs w:val="24"/>
        </w:rPr>
        <w:t>’</w:t>
      </w:r>
      <w:r w:rsidR="00DA2876" w:rsidRPr="0090041A">
        <w:rPr>
          <w:rFonts w:cs="Times New Roman"/>
          <w:szCs w:val="24"/>
        </w:rPr>
        <w:t xml:space="preserve"> but to ‘everyone’</w:t>
      </w:r>
      <w:r w:rsidR="008613ED" w:rsidRPr="0090041A">
        <w:rPr>
          <w:rFonts w:cs="Times New Roman"/>
          <w:szCs w:val="24"/>
        </w:rPr>
        <w:t xml:space="preserve"> and did not define </w:t>
      </w:r>
      <w:r w:rsidR="00DA2876" w:rsidRPr="0090041A">
        <w:rPr>
          <w:rFonts w:cs="Times New Roman"/>
          <w:szCs w:val="24"/>
        </w:rPr>
        <w:t>the purpose of rest and leisure</w:t>
      </w:r>
      <w:r w:rsidR="008850E7" w:rsidRPr="0090041A">
        <w:rPr>
          <w:rFonts w:cs="Times New Roman"/>
          <w:szCs w:val="24"/>
        </w:rPr>
        <w:t xml:space="preserve"> but included </w:t>
      </w:r>
      <w:r w:rsidR="003718CA">
        <w:rPr>
          <w:rFonts w:cs="Times New Roman"/>
          <w:szCs w:val="24"/>
        </w:rPr>
        <w:t>a limitation of</w:t>
      </w:r>
      <w:r w:rsidR="008850E7" w:rsidRPr="0090041A">
        <w:rPr>
          <w:rFonts w:cs="Times New Roman"/>
          <w:szCs w:val="24"/>
        </w:rPr>
        <w:t xml:space="preserve"> </w:t>
      </w:r>
      <w:r w:rsidR="008613ED" w:rsidRPr="0090041A">
        <w:rPr>
          <w:rFonts w:cs="Times New Roman"/>
          <w:szCs w:val="24"/>
        </w:rPr>
        <w:t>working hours and holidays with pay</w:t>
      </w:r>
      <w:r w:rsidR="005B1BD7" w:rsidRPr="0090041A">
        <w:rPr>
          <w:rFonts w:cs="Times New Roman"/>
          <w:szCs w:val="24"/>
        </w:rPr>
        <w:t>,</w:t>
      </w:r>
      <w:r w:rsidR="008613ED" w:rsidRPr="0090041A">
        <w:rPr>
          <w:rFonts w:cs="Times New Roman"/>
          <w:szCs w:val="24"/>
        </w:rPr>
        <w:t xml:space="preserve"> was adopted </w:t>
      </w:r>
      <w:r w:rsidR="006A36EC" w:rsidRPr="0090041A">
        <w:rPr>
          <w:rFonts w:cs="Times New Roman"/>
          <w:szCs w:val="24"/>
        </w:rPr>
        <w:t>by 25 votes to 4</w:t>
      </w:r>
      <w:r w:rsidR="00340948">
        <w:rPr>
          <w:rFonts w:cs="Times New Roman"/>
          <w:szCs w:val="24"/>
        </w:rPr>
        <w:t xml:space="preserve"> and</w:t>
      </w:r>
      <w:r w:rsidR="006A36EC" w:rsidRPr="0090041A">
        <w:rPr>
          <w:rFonts w:cs="Times New Roman"/>
          <w:szCs w:val="24"/>
        </w:rPr>
        <w:t xml:space="preserve"> 10 abstentions.</w:t>
      </w:r>
      <w:r w:rsidR="008613ED" w:rsidRPr="0090041A">
        <w:rPr>
          <w:rFonts w:cs="Times New Roman"/>
          <w:szCs w:val="24"/>
        </w:rPr>
        <w:t xml:space="preserve"> It read </w:t>
      </w:r>
      <w:r w:rsidR="00DA2876" w:rsidRPr="0090041A">
        <w:rPr>
          <w:rFonts w:cs="Times New Roman"/>
          <w:szCs w:val="24"/>
        </w:rPr>
        <w:t>as it reads today ‘</w:t>
      </w:r>
      <w:r w:rsidR="008613ED" w:rsidRPr="0090041A">
        <w:rPr>
          <w:rFonts w:cs="Times New Roman"/>
          <w:szCs w:val="24"/>
        </w:rPr>
        <w:t>Everyone has the right to rest and leisure, to reasonable limitation of working hours and to periodic holidays with pay</w:t>
      </w:r>
      <w:r w:rsidR="00DA2876" w:rsidRPr="0090041A">
        <w:rPr>
          <w:rFonts w:cs="Times New Roman"/>
          <w:szCs w:val="24"/>
        </w:rPr>
        <w:t>’</w:t>
      </w:r>
      <w:r w:rsidR="008613ED" w:rsidRPr="0090041A">
        <w:rPr>
          <w:rFonts w:cs="Times New Roman"/>
          <w:szCs w:val="24"/>
        </w:rPr>
        <w:t>.</w:t>
      </w:r>
      <w:r w:rsidR="008613ED" w:rsidRPr="0090041A">
        <w:rPr>
          <w:rStyle w:val="Appelnotedebasdep"/>
          <w:rFonts w:cs="Times New Roman"/>
          <w:szCs w:val="24"/>
        </w:rPr>
        <w:footnoteReference w:id="36"/>
      </w:r>
      <w:r w:rsidR="00DA2876" w:rsidRPr="0090041A">
        <w:rPr>
          <w:rFonts w:cs="Times New Roman"/>
          <w:szCs w:val="24"/>
        </w:rPr>
        <w:t xml:space="preserve"> </w:t>
      </w:r>
      <w:r w:rsidR="007860A1" w:rsidRPr="0090041A">
        <w:rPr>
          <w:rFonts w:cs="Times New Roman"/>
        </w:rPr>
        <w:t xml:space="preserve">Finally, the </w:t>
      </w:r>
      <w:r w:rsidR="005B1BD7" w:rsidRPr="0090041A">
        <w:rPr>
          <w:rFonts w:cs="Times New Roman"/>
        </w:rPr>
        <w:t>right to</w:t>
      </w:r>
      <w:r w:rsidR="00074968" w:rsidRPr="0090041A">
        <w:rPr>
          <w:rFonts w:cs="Times New Roman"/>
        </w:rPr>
        <w:t xml:space="preserve"> rest and leisure wa</w:t>
      </w:r>
      <w:r w:rsidR="007860A1" w:rsidRPr="0090041A">
        <w:rPr>
          <w:rFonts w:cs="Times New Roman"/>
        </w:rPr>
        <w:t xml:space="preserve">s placed </w:t>
      </w:r>
      <w:r w:rsidR="005B1BD7" w:rsidRPr="0090041A">
        <w:rPr>
          <w:rFonts w:cs="Times New Roman"/>
        </w:rPr>
        <w:t xml:space="preserve">just </w:t>
      </w:r>
      <w:r w:rsidR="007860A1" w:rsidRPr="0090041A">
        <w:rPr>
          <w:rFonts w:cs="Times New Roman"/>
        </w:rPr>
        <w:t xml:space="preserve">after </w:t>
      </w:r>
      <w:r w:rsidR="00074968" w:rsidRPr="0090041A">
        <w:rPr>
          <w:rFonts w:cs="Times New Roman"/>
        </w:rPr>
        <w:t>the right to work</w:t>
      </w:r>
      <w:r w:rsidR="002F740E">
        <w:rPr>
          <w:rFonts w:cs="Times New Roman"/>
        </w:rPr>
        <w:t xml:space="preserve"> indicating that it was primarily a workers’ right</w:t>
      </w:r>
      <w:r w:rsidR="00074968" w:rsidRPr="0090041A">
        <w:rPr>
          <w:rFonts w:cs="Times New Roman"/>
        </w:rPr>
        <w:t>.</w:t>
      </w:r>
    </w:p>
    <w:p w14:paraId="6CEAF859" w14:textId="77777777" w:rsidR="00074968" w:rsidRPr="0090041A" w:rsidRDefault="00074968" w:rsidP="0090041A">
      <w:pPr>
        <w:rPr>
          <w:rFonts w:cs="Times New Roman"/>
        </w:rPr>
      </w:pPr>
    </w:p>
    <w:p w14:paraId="0D465822" w14:textId="25BFEDB6" w:rsidR="004E5B08" w:rsidRPr="0090041A" w:rsidRDefault="00C30765" w:rsidP="0090041A">
      <w:pPr>
        <w:pStyle w:val="Titre1"/>
        <w:spacing w:after="120"/>
        <w:ind w:left="1077"/>
        <w:rPr>
          <w:rFonts w:cs="Times New Roman"/>
        </w:rPr>
      </w:pPr>
      <w:r w:rsidRPr="0090041A">
        <w:rPr>
          <w:rFonts w:cs="Times New Roman"/>
        </w:rPr>
        <w:t>Content</w:t>
      </w:r>
      <w:r w:rsidR="00044F54">
        <w:rPr>
          <w:rFonts w:cs="Times New Roman"/>
        </w:rPr>
        <w:t xml:space="preserve"> and I</w:t>
      </w:r>
      <w:r w:rsidR="00B64265">
        <w:rPr>
          <w:rFonts w:cs="Times New Roman"/>
        </w:rPr>
        <w:t>mplementation</w:t>
      </w:r>
      <w:r w:rsidRPr="0090041A">
        <w:rPr>
          <w:rFonts w:cs="Times New Roman"/>
        </w:rPr>
        <w:t xml:space="preserve"> of the </w:t>
      </w:r>
      <w:r w:rsidR="00564CCC" w:rsidRPr="0090041A">
        <w:rPr>
          <w:rFonts w:cs="Times New Roman"/>
        </w:rPr>
        <w:t>Right to Rest and Leisure</w:t>
      </w:r>
    </w:p>
    <w:p w14:paraId="5EAFD61C" w14:textId="2FEAEED6" w:rsidR="006D1EBB" w:rsidRPr="0090041A" w:rsidRDefault="00CD2A2E" w:rsidP="0090041A">
      <w:pPr>
        <w:rPr>
          <w:rFonts w:cs="Times New Roman"/>
        </w:rPr>
      </w:pPr>
      <w:r>
        <w:rPr>
          <w:rFonts w:cs="Times New Roman"/>
        </w:rPr>
        <w:lastRenderedPageBreak/>
        <w:t xml:space="preserve">In the UDHR, </w:t>
      </w:r>
      <w:r w:rsidR="00D279ED">
        <w:rPr>
          <w:rFonts w:cs="Times New Roman"/>
        </w:rPr>
        <w:t xml:space="preserve">the right to </w:t>
      </w:r>
      <w:r w:rsidR="00044F54">
        <w:rPr>
          <w:rFonts w:cs="Times New Roman"/>
        </w:rPr>
        <w:t>“</w:t>
      </w:r>
      <w:r w:rsidR="00D279ED">
        <w:rPr>
          <w:rFonts w:cs="Times New Roman"/>
        </w:rPr>
        <w:t>rest</w:t>
      </w:r>
      <w:r w:rsidR="00044F54">
        <w:rPr>
          <w:rFonts w:cs="Times New Roman"/>
        </w:rPr>
        <w:t>”</w:t>
      </w:r>
      <w:r w:rsidR="00D279ED">
        <w:rPr>
          <w:rFonts w:cs="Times New Roman"/>
        </w:rPr>
        <w:t xml:space="preserve"> means the right to rest from work</w:t>
      </w:r>
      <w:r w:rsidR="007E1CAE">
        <w:rPr>
          <w:rFonts w:cs="Times New Roman"/>
        </w:rPr>
        <w:t xml:space="preserve"> and </w:t>
      </w:r>
      <w:r w:rsidR="00D279ED">
        <w:rPr>
          <w:rFonts w:cs="Times New Roman"/>
        </w:rPr>
        <w:t xml:space="preserve">contains two </w:t>
      </w:r>
      <w:r w:rsidR="00565B78">
        <w:rPr>
          <w:rFonts w:cs="Times New Roman"/>
        </w:rPr>
        <w:t>sub-rights</w:t>
      </w:r>
      <w:r w:rsidR="00D279ED">
        <w:rPr>
          <w:rFonts w:cs="Times New Roman"/>
        </w:rPr>
        <w:t>: the</w:t>
      </w:r>
      <w:r w:rsidR="00565B78">
        <w:rPr>
          <w:rFonts w:cs="Times New Roman"/>
        </w:rPr>
        <w:t xml:space="preserve"> </w:t>
      </w:r>
      <w:bookmarkStart w:id="19" w:name="_Hlk35010152"/>
      <w:r w:rsidR="00565B78">
        <w:rPr>
          <w:rFonts w:cs="Times New Roman"/>
        </w:rPr>
        <w:t>right to</w:t>
      </w:r>
      <w:r w:rsidR="00A779F0">
        <w:rPr>
          <w:rFonts w:cs="Times New Roman"/>
        </w:rPr>
        <w:t xml:space="preserve"> </w:t>
      </w:r>
      <w:r w:rsidR="000C0109">
        <w:rPr>
          <w:rFonts w:cs="Times New Roman"/>
        </w:rPr>
        <w:t xml:space="preserve">reasonable </w:t>
      </w:r>
      <w:r w:rsidR="00A779F0">
        <w:rPr>
          <w:rFonts w:cs="Times New Roman"/>
        </w:rPr>
        <w:t>limitation of</w:t>
      </w:r>
      <w:r>
        <w:rPr>
          <w:rFonts w:cs="Times New Roman"/>
        </w:rPr>
        <w:t xml:space="preserve"> working </w:t>
      </w:r>
      <w:r w:rsidR="00A779F0">
        <w:rPr>
          <w:rFonts w:cs="Times New Roman"/>
        </w:rPr>
        <w:t>hours</w:t>
      </w:r>
      <w:r w:rsidR="00565B78">
        <w:rPr>
          <w:rFonts w:cs="Times New Roman"/>
        </w:rPr>
        <w:t xml:space="preserve"> </w:t>
      </w:r>
      <w:bookmarkEnd w:id="19"/>
      <w:r w:rsidR="00565B78">
        <w:rPr>
          <w:rFonts w:cs="Times New Roman"/>
        </w:rPr>
        <w:t>(a)</w:t>
      </w:r>
      <w:r>
        <w:rPr>
          <w:rFonts w:cs="Times New Roman"/>
        </w:rPr>
        <w:t xml:space="preserve"> and</w:t>
      </w:r>
      <w:r w:rsidR="000546C9">
        <w:rPr>
          <w:rFonts w:cs="Times New Roman"/>
        </w:rPr>
        <w:t xml:space="preserve"> the right to</w:t>
      </w:r>
      <w:r>
        <w:rPr>
          <w:rFonts w:cs="Times New Roman"/>
        </w:rPr>
        <w:t xml:space="preserve"> holidays with pay</w:t>
      </w:r>
      <w:r w:rsidR="00565B78">
        <w:rPr>
          <w:rFonts w:cs="Times New Roman"/>
        </w:rPr>
        <w:t xml:space="preserve"> (b)</w:t>
      </w:r>
      <w:r>
        <w:rPr>
          <w:rFonts w:cs="Times New Roman"/>
        </w:rPr>
        <w:t xml:space="preserve">. </w:t>
      </w:r>
      <w:r w:rsidR="00EB4142">
        <w:rPr>
          <w:rFonts w:cs="Times New Roman"/>
        </w:rPr>
        <w:t>The following section</w:t>
      </w:r>
      <w:r w:rsidR="00EB4142" w:rsidRPr="0090041A">
        <w:rPr>
          <w:rFonts w:cs="Times New Roman"/>
        </w:rPr>
        <w:t xml:space="preserve"> presents the</w:t>
      </w:r>
      <w:r w:rsidR="00EB4142">
        <w:rPr>
          <w:rFonts w:cs="Times New Roman"/>
        </w:rPr>
        <w:t xml:space="preserve"> </w:t>
      </w:r>
      <w:r w:rsidR="00565B78">
        <w:rPr>
          <w:rFonts w:cs="Times New Roman"/>
        </w:rPr>
        <w:t xml:space="preserve">current content and </w:t>
      </w:r>
      <w:r w:rsidR="00B64265">
        <w:rPr>
          <w:rFonts w:cs="Times New Roman"/>
        </w:rPr>
        <w:t>implementation</w:t>
      </w:r>
      <w:r w:rsidR="006720B8">
        <w:rPr>
          <w:rFonts w:cs="Times New Roman"/>
        </w:rPr>
        <w:t xml:space="preserve"> by international human rights bodies</w:t>
      </w:r>
      <w:r w:rsidR="00565B78">
        <w:rPr>
          <w:rFonts w:cs="Times New Roman"/>
        </w:rPr>
        <w:t xml:space="preserve"> of both</w:t>
      </w:r>
      <w:r w:rsidR="00EB4142" w:rsidRPr="0090041A">
        <w:rPr>
          <w:rFonts w:cs="Times New Roman"/>
        </w:rPr>
        <w:t xml:space="preserve"> </w:t>
      </w:r>
      <w:r w:rsidR="00201BC4">
        <w:rPr>
          <w:rFonts w:cs="Times New Roman"/>
        </w:rPr>
        <w:t>sub-</w:t>
      </w:r>
      <w:r w:rsidR="00EB4142" w:rsidRPr="0090041A">
        <w:rPr>
          <w:rFonts w:cs="Times New Roman"/>
        </w:rPr>
        <w:t>right</w:t>
      </w:r>
      <w:r w:rsidR="00565B78">
        <w:rPr>
          <w:rFonts w:cs="Times New Roman"/>
        </w:rPr>
        <w:t>s. It</w:t>
      </w:r>
      <w:r w:rsidR="000546C9">
        <w:rPr>
          <w:rFonts w:cs="Times New Roman"/>
        </w:rPr>
        <w:t xml:space="preserve"> discusses separately the current content</w:t>
      </w:r>
      <w:r w:rsidR="00565B78">
        <w:rPr>
          <w:rFonts w:cs="Times New Roman"/>
        </w:rPr>
        <w:t xml:space="preserve"> </w:t>
      </w:r>
      <w:r w:rsidR="000546C9">
        <w:rPr>
          <w:rFonts w:cs="Times New Roman"/>
        </w:rPr>
        <w:t xml:space="preserve">of the right to </w:t>
      </w:r>
      <w:r w:rsidR="000546C9" w:rsidRPr="006720B8">
        <w:rPr>
          <w:rFonts w:cs="Times New Roman"/>
        </w:rPr>
        <w:t xml:space="preserve">leisure (c). As this section shows, in the human rights bodies monitoring of States, </w:t>
      </w:r>
      <w:r w:rsidR="00EB4142" w:rsidRPr="006720B8">
        <w:rPr>
          <w:rFonts w:cs="Times New Roman"/>
        </w:rPr>
        <w:t>the focus has been principally on hours of work and holidays with pay</w:t>
      </w:r>
      <w:r w:rsidR="008A488D" w:rsidRPr="006720B8">
        <w:rPr>
          <w:rFonts w:cs="Times New Roman"/>
        </w:rPr>
        <w:t>, and less on independent requirements of leisure</w:t>
      </w:r>
      <w:r w:rsidR="00EB4142" w:rsidRPr="006720B8">
        <w:rPr>
          <w:rFonts w:cs="Times New Roman"/>
        </w:rPr>
        <w:t>.</w:t>
      </w:r>
      <w:r w:rsidR="00EB4142" w:rsidRPr="006720B8">
        <w:rPr>
          <w:rStyle w:val="Appelnotedebasdep"/>
          <w:rFonts w:cs="Times New Roman"/>
        </w:rPr>
        <w:footnoteReference w:id="37"/>
      </w:r>
    </w:p>
    <w:p w14:paraId="1AB5CE22" w14:textId="77777777" w:rsidR="00154BC5" w:rsidRPr="0090041A" w:rsidRDefault="00154BC5" w:rsidP="0090041A">
      <w:pPr>
        <w:rPr>
          <w:rFonts w:cs="Times New Roman"/>
        </w:rPr>
      </w:pPr>
    </w:p>
    <w:p w14:paraId="4BB1BFA6" w14:textId="3ED028E5" w:rsidR="009629F7" w:rsidRPr="0090041A" w:rsidRDefault="006720B8" w:rsidP="0090041A">
      <w:pPr>
        <w:pStyle w:val="Titre2"/>
        <w:rPr>
          <w:rStyle w:val="normal10"/>
          <w:rFonts w:cs="Times New Roman"/>
        </w:rPr>
      </w:pPr>
      <w:r>
        <w:rPr>
          <w:rFonts w:cs="Times New Roman"/>
        </w:rPr>
        <w:t xml:space="preserve">The Right to </w:t>
      </w:r>
      <w:r w:rsidR="009D6FB7">
        <w:rPr>
          <w:rFonts w:cs="Times New Roman"/>
        </w:rPr>
        <w:t xml:space="preserve">Reasonable </w:t>
      </w:r>
      <w:r w:rsidR="009629F7" w:rsidRPr="0090041A">
        <w:rPr>
          <w:rFonts w:cs="Times New Roman"/>
        </w:rPr>
        <w:t>Limitation of</w:t>
      </w:r>
      <w:r w:rsidR="002612CE">
        <w:rPr>
          <w:rFonts w:cs="Times New Roman"/>
        </w:rPr>
        <w:t xml:space="preserve"> </w:t>
      </w:r>
      <w:r w:rsidR="009D6FB7">
        <w:rPr>
          <w:rFonts w:cs="Times New Roman"/>
        </w:rPr>
        <w:t>W</w:t>
      </w:r>
      <w:r w:rsidR="009629F7" w:rsidRPr="0090041A">
        <w:rPr>
          <w:rFonts w:cs="Times New Roman"/>
        </w:rPr>
        <w:t>ork</w:t>
      </w:r>
      <w:r w:rsidR="00624A96">
        <w:rPr>
          <w:rFonts w:cs="Times New Roman"/>
        </w:rPr>
        <w:t xml:space="preserve">ing </w:t>
      </w:r>
      <w:r w:rsidR="00044F54">
        <w:rPr>
          <w:rFonts w:cs="Times New Roman"/>
        </w:rPr>
        <w:t>Hours</w:t>
      </w:r>
    </w:p>
    <w:p w14:paraId="7D122036" w14:textId="208589A4" w:rsidR="00565B78" w:rsidRDefault="009D6FB7" w:rsidP="00565B78">
      <w:pPr>
        <w:rPr>
          <w:rFonts w:cs="Times New Roman"/>
        </w:rPr>
      </w:pPr>
      <w:r>
        <w:rPr>
          <w:rFonts w:cs="Times New Roman"/>
        </w:rPr>
        <w:t>At the international level,</w:t>
      </w:r>
      <w:r w:rsidR="00A779F0">
        <w:rPr>
          <w:rFonts w:cs="Times New Roman"/>
        </w:rPr>
        <w:t xml:space="preserve"> t</w:t>
      </w:r>
      <w:r w:rsidR="000546C9" w:rsidRPr="00565B78">
        <w:rPr>
          <w:rFonts w:cs="Times New Roman"/>
        </w:rPr>
        <w:t>he right to</w:t>
      </w:r>
      <w:r w:rsidR="00565B78" w:rsidRPr="00565B78">
        <w:rPr>
          <w:rFonts w:cs="Times New Roman"/>
        </w:rPr>
        <w:t xml:space="preserve"> </w:t>
      </w:r>
      <w:r w:rsidR="000546C9" w:rsidRPr="00565B78">
        <w:rPr>
          <w:rStyle w:val="Accentuation"/>
          <w:rFonts w:cs="Times New Roman"/>
          <w:i w:val="0"/>
        </w:rPr>
        <w:t>reasonable limitation of working hours</w:t>
      </w:r>
      <w:r>
        <w:rPr>
          <w:rStyle w:val="Accentuation"/>
          <w:rFonts w:cs="Times New Roman"/>
          <w:i w:val="0"/>
        </w:rPr>
        <w:t xml:space="preserve"> is laid down</w:t>
      </w:r>
      <w:r w:rsidR="00A779F0">
        <w:rPr>
          <w:rStyle w:val="Accentuation"/>
          <w:rFonts w:cs="Times New Roman"/>
          <w:i w:val="0"/>
        </w:rPr>
        <w:t xml:space="preserve"> </w:t>
      </w:r>
      <w:r w:rsidR="000546C9" w:rsidRPr="00565B78">
        <w:rPr>
          <w:rStyle w:val="Accentuation"/>
          <w:rFonts w:cs="Times New Roman"/>
          <w:i w:val="0"/>
        </w:rPr>
        <w:t>in Article 7(d) of the International Covenant o</w:t>
      </w:r>
      <w:r w:rsidR="00565B78" w:rsidRPr="00565B78">
        <w:rPr>
          <w:rStyle w:val="Accentuation"/>
          <w:rFonts w:cs="Times New Roman"/>
          <w:i w:val="0"/>
        </w:rPr>
        <w:t xml:space="preserve">n Economic, Social and Cultural </w:t>
      </w:r>
      <w:r w:rsidR="00E81F0E">
        <w:rPr>
          <w:rStyle w:val="Accentuation"/>
          <w:rFonts w:cs="Times New Roman"/>
          <w:i w:val="0"/>
        </w:rPr>
        <w:t xml:space="preserve">1966 </w:t>
      </w:r>
      <w:r w:rsidR="00A779F0">
        <w:rPr>
          <w:rStyle w:val="Accentuation"/>
          <w:rFonts w:cs="Times New Roman"/>
          <w:i w:val="0"/>
        </w:rPr>
        <w:t>(ICESCR)</w:t>
      </w:r>
      <w:r w:rsidR="00201BC4">
        <w:rPr>
          <w:rStyle w:val="Accentuation"/>
          <w:rFonts w:cs="Times New Roman"/>
          <w:i w:val="0"/>
        </w:rPr>
        <w:t>.</w:t>
      </w:r>
      <w:r w:rsidR="00340C33">
        <w:rPr>
          <w:rStyle w:val="Appelnotedebasdep"/>
          <w:rFonts w:cs="Times New Roman"/>
          <w:iCs/>
        </w:rPr>
        <w:footnoteReference w:id="38"/>
      </w:r>
      <w:r w:rsidR="00A779F0">
        <w:rPr>
          <w:rStyle w:val="Accentuation"/>
          <w:rFonts w:cs="Times New Roman"/>
          <w:i w:val="0"/>
        </w:rPr>
        <w:t xml:space="preserve"> </w:t>
      </w:r>
      <w:r w:rsidR="00201BC4">
        <w:rPr>
          <w:rStyle w:val="Accentuation"/>
          <w:rFonts w:cs="Times New Roman"/>
          <w:i w:val="0"/>
        </w:rPr>
        <w:t>It</w:t>
      </w:r>
      <w:r w:rsidR="00A779F0">
        <w:rPr>
          <w:rStyle w:val="Accentuation"/>
          <w:rFonts w:cs="Times New Roman"/>
          <w:i w:val="0"/>
        </w:rPr>
        <w:t xml:space="preserve"> is</w:t>
      </w:r>
      <w:r w:rsidR="00201BC4">
        <w:rPr>
          <w:rStyle w:val="Accentuation"/>
          <w:rFonts w:cs="Times New Roman"/>
          <w:i w:val="0"/>
        </w:rPr>
        <w:t xml:space="preserve"> also expressly</w:t>
      </w:r>
      <w:r w:rsidR="00A779F0">
        <w:rPr>
          <w:rStyle w:val="Accentuation"/>
          <w:rFonts w:cs="Times New Roman"/>
          <w:i w:val="0"/>
        </w:rPr>
        <w:t xml:space="preserve"> safeguarded</w:t>
      </w:r>
      <w:r w:rsidR="00565B78" w:rsidRPr="00565B78">
        <w:rPr>
          <w:rStyle w:val="Accentuation"/>
          <w:rFonts w:cs="Times New Roman"/>
          <w:i w:val="0"/>
        </w:rPr>
        <w:t xml:space="preserve"> </w:t>
      </w:r>
      <w:r w:rsidR="00340C33">
        <w:rPr>
          <w:rStyle w:val="Accentuation"/>
          <w:rFonts w:cs="Times New Roman"/>
          <w:i w:val="0"/>
        </w:rPr>
        <w:t>in most but not all</w:t>
      </w:r>
      <w:r w:rsidR="00565B78" w:rsidRPr="00565B78">
        <w:rPr>
          <w:rFonts w:cs="Times New Roman"/>
        </w:rPr>
        <w:t xml:space="preserve"> regions. Chronologically, it was laid down in Article 2</w:t>
      </w:r>
      <w:r w:rsidR="00365574">
        <w:rPr>
          <w:rFonts w:cs="Times New Roman"/>
        </w:rPr>
        <w:t>(1)</w:t>
      </w:r>
      <w:r w:rsidR="00565B78" w:rsidRPr="00565B78">
        <w:rPr>
          <w:rFonts w:cs="Times New Roman"/>
        </w:rPr>
        <w:t xml:space="preserve"> of </w:t>
      </w:r>
      <w:r w:rsidR="00A779F0">
        <w:rPr>
          <w:rFonts w:cs="Times New Roman"/>
        </w:rPr>
        <w:t xml:space="preserve">the </w:t>
      </w:r>
      <w:r w:rsidR="00565B78" w:rsidRPr="00565B78">
        <w:rPr>
          <w:rFonts w:cs="Times New Roman"/>
        </w:rPr>
        <w:t>European Social Charter</w:t>
      </w:r>
      <w:r w:rsidR="007E1CAE">
        <w:rPr>
          <w:rFonts w:cs="Times New Roman"/>
        </w:rPr>
        <w:t xml:space="preserve"> 1961</w:t>
      </w:r>
      <w:r w:rsidR="00565B78" w:rsidRPr="00565B78">
        <w:rPr>
          <w:rFonts w:cs="Times New Roman"/>
        </w:rPr>
        <w:t>, Article</w:t>
      </w:r>
      <w:r w:rsidR="00565B78">
        <w:rPr>
          <w:rFonts w:cs="Times New Roman"/>
        </w:rPr>
        <w:t xml:space="preserve"> 7(g) of the </w:t>
      </w:r>
      <w:r w:rsidR="007E1CAE" w:rsidRPr="007E1CAE">
        <w:rPr>
          <w:rFonts w:cs="Times New Roman"/>
        </w:rPr>
        <w:t>Additional Protocol to the American Convention on Human Rights in the Area of Economic, Social and Cultural Rights</w:t>
      </w:r>
      <w:r w:rsidR="007E1CAE">
        <w:rPr>
          <w:rFonts w:cs="Times New Roman"/>
        </w:rPr>
        <w:t xml:space="preserve"> 1988</w:t>
      </w:r>
      <w:r w:rsidR="00A779F0">
        <w:rPr>
          <w:rFonts w:cs="Times New Roman"/>
        </w:rPr>
        <w:t>, Article 2</w:t>
      </w:r>
      <w:r w:rsidR="00365574">
        <w:rPr>
          <w:rFonts w:cs="Times New Roman"/>
        </w:rPr>
        <w:t>(1)</w:t>
      </w:r>
      <w:r w:rsidR="00A779F0">
        <w:rPr>
          <w:rFonts w:cs="Times New Roman"/>
        </w:rPr>
        <w:t xml:space="preserve"> of the Revised European Social Charter</w:t>
      </w:r>
      <w:r w:rsidR="007E1CAE">
        <w:rPr>
          <w:rFonts w:cs="Times New Roman"/>
        </w:rPr>
        <w:t xml:space="preserve"> 1991</w:t>
      </w:r>
      <w:r w:rsidR="00A779F0">
        <w:rPr>
          <w:rFonts w:cs="Times New Roman"/>
        </w:rPr>
        <w:t xml:space="preserve"> </w:t>
      </w:r>
      <w:r w:rsidR="00C67E5B">
        <w:rPr>
          <w:rFonts w:cs="Times New Roman"/>
        </w:rPr>
        <w:t>and</w:t>
      </w:r>
      <w:r w:rsidR="00A779F0" w:rsidRPr="00A779F0">
        <w:rPr>
          <w:rFonts w:cs="Times New Roman"/>
        </w:rPr>
        <w:t xml:space="preserve"> </w:t>
      </w:r>
      <w:r w:rsidR="00340C33">
        <w:rPr>
          <w:rFonts w:cs="Times New Roman"/>
        </w:rPr>
        <w:t>Article</w:t>
      </w:r>
      <w:r w:rsidR="00A779F0">
        <w:rPr>
          <w:rFonts w:cs="Times New Roman"/>
        </w:rPr>
        <w:t xml:space="preserve"> 31(2) of the Charter of Fundamental</w:t>
      </w:r>
      <w:r w:rsidR="00A779F0" w:rsidRPr="00A779F0">
        <w:rPr>
          <w:rFonts w:cs="Times New Roman"/>
        </w:rPr>
        <w:t xml:space="preserve"> Rights</w:t>
      </w:r>
      <w:r w:rsidR="00A779F0">
        <w:rPr>
          <w:rFonts w:cs="Times New Roman"/>
        </w:rPr>
        <w:t xml:space="preserve"> of the European</w:t>
      </w:r>
      <w:r w:rsidR="00A779F0" w:rsidRPr="00A779F0">
        <w:rPr>
          <w:rFonts w:cs="Times New Roman"/>
        </w:rPr>
        <w:t xml:space="preserve"> Union</w:t>
      </w:r>
      <w:r w:rsidR="007E1CAE">
        <w:rPr>
          <w:rFonts w:cs="Times New Roman"/>
        </w:rPr>
        <w:t xml:space="preserve"> 2000</w:t>
      </w:r>
      <w:r w:rsidR="00A779F0">
        <w:rPr>
          <w:rFonts w:cs="Times New Roman"/>
        </w:rPr>
        <w:t>.</w:t>
      </w:r>
      <w:bookmarkStart w:id="20" w:name="_Ref35171706"/>
      <w:r w:rsidR="00340C33">
        <w:rPr>
          <w:rStyle w:val="Appelnotedebasdep"/>
          <w:rFonts w:cs="Times New Roman"/>
        </w:rPr>
        <w:footnoteReference w:id="39"/>
      </w:r>
      <w:bookmarkEnd w:id="20"/>
      <w:r w:rsidR="00A779F0">
        <w:rPr>
          <w:rFonts w:cs="Times New Roman"/>
        </w:rPr>
        <w:t xml:space="preserve"> It is not expressly </w:t>
      </w:r>
      <w:r>
        <w:rPr>
          <w:rFonts w:cs="Times New Roman"/>
        </w:rPr>
        <w:t>mentioned</w:t>
      </w:r>
      <w:r w:rsidR="00A779F0">
        <w:rPr>
          <w:rFonts w:cs="Times New Roman"/>
        </w:rPr>
        <w:t xml:space="preserve"> in the African Charter on Human Rights</w:t>
      </w:r>
      <w:r w:rsidR="00C67E5B">
        <w:rPr>
          <w:rFonts w:cs="Times New Roman"/>
        </w:rPr>
        <w:t>,</w:t>
      </w:r>
      <w:r w:rsidR="00A779F0">
        <w:rPr>
          <w:rFonts w:cs="Times New Roman"/>
        </w:rPr>
        <w:t xml:space="preserve"> </w:t>
      </w:r>
      <w:r w:rsidR="00C67E5B">
        <w:rPr>
          <w:rFonts w:cs="Times New Roman"/>
        </w:rPr>
        <w:t>in the Arab Charter on Human Rights</w:t>
      </w:r>
      <w:r w:rsidR="00342AA5">
        <w:rPr>
          <w:rFonts w:cs="Times New Roman"/>
        </w:rPr>
        <w:t>, and</w:t>
      </w:r>
      <w:r w:rsidR="00A779F0">
        <w:rPr>
          <w:rFonts w:cs="Times New Roman"/>
        </w:rPr>
        <w:t xml:space="preserve"> in the ASEAN Human Rights Declaration. Furthermore, it is not included as a fundamental right at work in the ILO Declaration on Fundamental Principles and Rights at Work</w:t>
      </w:r>
      <w:r w:rsidR="00E81F0E">
        <w:rPr>
          <w:rFonts w:cs="Times New Roman"/>
        </w:rPr>
        <w:t xml:space="preserve"> 1998</w:t>
      </w:r>
      <w:r w:rsidR="00A779F0">
        <w:rPr>
          <w:rFonts w:cs="Times New Roman"/>
        </w:rPr>
        <w:t>, wh</w:t>
      </w:r>
      <w:r w:rsidR="00044F54">
        <w:rPr>
          <w:rFonts w:cs="Times New Roman"/>
        </w:rPr>
        <w:t>at</w:t>
      </w:r>
      <w:r w:rsidR="00A779F0">
        <w:rPr>
          <w:rFonts w:cs="Times New Roman"/>
        </w:rPr>
        <w:t xml:space="preserve"> </w:t>
      </w:r>
      <w:r w:rsidR="00044F54">
        <w:rPr>
          <w:rFonts w:cs="Times New Roman"/>
        </w:rPr>
        <w:t>some scholars pointed out</w:t>
      </w:r>
      <w:r w:rsidR="00A779F0">
        <w:rPr>
          <w:rFonts w:cs="Times New Roman"/>
        </w:rPr>
        <w:t>.</w:t>
      </w:r>
      <w:r w:rsidR="00A779F0">
        <w:rPr>
          <w:rStyle w:val="Appelnotedebasdep"/>
          <w:rFonts w:cs="Times New Roman"/>
        </w:rPr>
        <w:footnoteReference w:id="40"/>
      </w:r>
    </w:p>
    <w:p w14:paraId="3B6AC0D0" w14:textId="77777777" w:rsidR="000546C9" w:rsidRDefault="000546C9" w:rsidP="0090041A">
      <w:pPr>
        <w:rPr>
          <w:rStyle w:val="normal10"/>
          <w:rFonts w:cs="Times New Roman"/>
        </w:rPr>
      </w:pPr>
    </w:p>
    <w:p w14:paraId="0973B585" w14:textId="37898927" w:rsidR="00DD6ED5" w:rsidRDefault="009D6FB7" w:rsidP="00A67F7D">
      <w:pPr>
        <w:rPr>
          <w:rFonts w:cs="Times New Roman"/>
        </w:rPr>
      </w:pPr>
      <w:r>
        <w:rPr>
          <w:rStyle w:val="normal10"/>
          <w:rFonts w:cs="Times New Roman"/>
        </w:rPr>
        <w:t>H</w:t>
      </w:r>
      <w:r w:rsidR="00044F54">
        <w:rPr>
          <w:rStyle w:val="normal10"/>
          <w:rFonts w:cs="Times New Roman"/>
        </w:rPr>
        <w:t>uman rights treat</w:t>
      </w:r>
      <w:r>
        <w:rPr>
          <w:rStyle w:val="normal10"/>
          <w:rFonts w:cs="Times New Roman"/>
        </w:rPr>
        <w:t>ies</w:t>
      </w:r>
      <w:r w:rsidR="006720B8">
        <w:rPr>
          <w:rStyle w:val="normal10"/>
          <w:rFonts w:cs="Times New Roman"/>
        </w:rPr>
        <w:t xml:space="preserve"> that </w:t>
      </w:r>
      <w:r w:rsidR="00342AA5">
        <w:rPr>
          <w:rStyle w:val="normal10"/>
          <w:rFonts w:cs="Times New Roman"/>
        </w:rPr>
        <w:t>contain the right to reasonable</w:t>
      </w:r>
      <w:r>
        <w:rPr>
          <w:rStyle w:val="normal10"/>
          <w:rFonts w:cs="Times New Roman"/>
        </w:rPr>
        <w:t xml:space="preserve"> limitation of working hours</w:t>
      </w:r>
      <w:r w:rsidR="00044F54">
        <w:rPr>
          <w:rStyle w:val="normal10"/>
          <w:rFonts w:cs="Times New Roman"/>
        </w:rPr>
        <w:t xml:space="preserve"> do not </w:t>
      </w:r>
      <w:r>
        <w:rPr>
          <w:rStyle w:val="normal10"/>
          <w:rFonts w:cs="Times New Roman"/>
        </w:rPr>
        <w:t>stipulate a fixed number of daily or weekly hours. T</w:t>
      </w:r>
      <w:r w:rsidR="00032A4E">
        <w:rPr>
          <w:rStyle w:val="normal10"/>
          <w:rFonts w:cs="Times New Roman"/>
        </w:rPr>
        <w:t>he</w:t>
      </w:r>
      <w:r w:rsidR="006720B8">
        <w:rPr>
          <w:rStyle w:val="normal10"/>
          <w:rFonts w:cs="Times New Roman"/>
        </w:rPr>
        <w:t>re is flexibility in the</w:t>
      </w:r>
      <w:r w:rsidR="00032A4E">
        <w:rPr>
          <w:rStyle w:val="normal10"/>
          <w:rFonts w:cs="Times New Roman"/>
        </w:rPr>
        <w:t xml:space="preserve"> concept </w:t>
      </w:r>
      <w:r w:rsidR="006720B8">
        <w:rPr>
          <w:rStyle w:val="normal10"/>
          <w:rFonts w:cs="Times New Roman"/>
        </w:rPr>
        <w:t>of ‘reasonable’ hours of work.</w:t>
      </w:r>
      <w:r w:rsidR="00032A4E">
        <w:rPr>
          <w:rStyle w:val="Appelnotedebasdep"/>
          <w:rFonts w:cs="Times New Roman"/>
        </w:rPr>
        <w:footnoteReference w:id="41"/>
      </w:r>
      <w:r w:rsidR="00032A4E">
        <w:rPr>
          <w:rStyle w:val="normal10"/>
          <w:rFonts w:cs="Times New Roman"/>
        </w:rPr>
        <w:t xml:space="preserve"> </w:t>
      </w:r>
      <w:r w:rsidR="00DD6ED5">
        <w:rPr>
          <w:rStyle w:val="normal10"/>
          <w:rFonts w:cs="Times New Roman"/>
        </w:rPr>
        <w:t>Guided by</w:t>
      </w:r>
      <w:r w:rsidR="000C0109">
        <w:rPr>
          <w:rStyle w:val="normal10"/>
          <w:rFonts w:cs="Times New Roman"/>
        </w:rPr>
        <w:t xml:space="preserve"> </w:t>
      </w:r>
      <w:r w:rsidR="006720B8">
        <w:rPr>
          <w:rStyle w:val="normal10"/>
          <w:rFonts w:cs="Times New Roman"/>
        </w:rPr>
        <w:t xml:space="preserve">maximum working hours fixed in </w:t>
      </w:r>
      <w:r w:rsidR="00DD6ED5">
        <w:rPr>
          <w:rStyle w:val="normal10"/>
          <w:rFonts w:cs="Times New Roman"/>
        </w:rPr>
        <w:t>ILO instruments</w:t>
      </w:r>
      <w:r w:rsidR="000C0109">
        <w:rPr>
          <w:rStyle w:val="Appelnotedebasdep"/>
          <w:rFonts w:cs="Times New Roman"/>
        </w:rPr>
        <w:footnoteReference w:id="42"/>
      </w:r>
      <w:r w:rsidR="00DD6ED5">
        <w:rPr>
          <w:rStyle w:val="normal10"/>
          <w:rFonts w:cs="Times New Roman"/>
        </w:rPr>
        <w:t xml:space="preserve"> and</w:t>
      </w:r>
      <w:r w:rsidR="004902FE">
        <w:rPr>
          <w:rStyle w:val="normal10"/>
          <w:rFonts w:cs="Times New Roman"/>
        </w:rPr>
        <w:t xml:space="preserve"> </w:t>
      </w:r>
      <w:r w:rsidR="000C0109">
        <w:rPr>
          <w:rStyle w:val="normal10"/>
          <w:rFonts w:cs="Times New Roman"/>
        </w:rPr>
        <w:t xml:space="preserve">by </w:t>
      </w:r>
      <w:r w:rsidR="004902FE">
        <w:rPr>
          <w:rStyle w:val="normal10"/>
          <w:rFonts w:cs="Times New Roman"/>
        </w:rPr>
        <w:t>its</w:t>
      </w:r>
      <w:r w:rsidR="00DD6ED5">
        <w:rPr>
          <w:rStyle w:val="normal10"/>
          <w:rFonts w:cs="Times New Roman"/>
        </w:rPr>
        <w:t xml:space="preserve"> </w:t>
      </w:r>
      <w:r w:rsidR="004902FE">
        <w:rPr>
          <w:rStyle w:val="normal10"/>
          <w:rFonts w:cs="Times New Roman"/>
        </w:rPr>
        <w:t>concluding observations</w:t>
      </w:r>
      <w:r w:rsidR="00DD6ED5">
        <w:rPr>
          <w:rStyle w:val="normal10"/>
          <w:rFonts w:cs="Times New Roman"/>
        </w:rPr>
        <w:t>, t</w:t>
      </w:r>
      <w:r w:rsidR="00201BC4">
        <w:rPr>
          <w:rStyle w:val="normal10"/>
          <w:rFonts w:cs="Times New Roman"/>
        </w:rPr>
        <w:t xml:space="preserve">he </w:t>
      </w:r>
      <w:r w:rsidR="00201BC4" w:rsidRPr="0090041A">
        <w:rPr>
          <w:rStyle w:val="normal10"/>
          <w:rFonts w:cs="Times New Roman"/>
        </w:rPr>
        <w:t>Committee on Economic, Social, and Cultural Rights (CESCR)</w:t>
      </w:r>
      <w:r w:rsidR="00DD6ED5">
        <w:rPr>
          <w:rStyle w:val="normal10"/>
          <w:rFonts w:cs="Times New Roman"/>
        </w:rPr>
        <w:t xml:space="preserve"> nevertheless recommend</w:t>
      </w:r>
      <w:r w:rsidR="000C0109">
        <w:rPr>
          <w:rStyle w:val="normal10"/>
          <w:rFonts w:cs="Times New Roman"/>
        </w:rPr>
        <w:t>s</w:t>
      </w:r>
      <w:r w:rsidR="00DD6ED5">
        <w:rPr>
          <w:rStyle w:val="normal10"/>
          <w:rFonts w:cs="Times New Roman"/>
        </w:rPr>
        <w:t xml:space="preserve"> </w:t>
      </w:r>
      <w:r w:rsidR="00044F54">
        <w:rPr>
          <w:rStyle w:val="normal10"/>
          <w:rFonts w:cs="Times New Roman"/>
        </w:rPr>
        <w:t>certain thresholds</w:t>
      </w:r>
      <w:r w:rsidR="00B64265">
        <w:rPr>
          <w:rStyle w:val="normal10"/>
          <w:rFonts w:cs="Times New Roman"/>
        </w:rPr>
        <w:t xml:space="preserve"> and</w:t>
      </w:r>
      <w:r w:rsidR="00342AA5">
        <w:rPr>
          <w:rStyle w:val="normal10"/>
          <w:rFonts w:cs="Times New Roman"/>
        </w:rPr>
        <w:t xml:space="preserve"> gaols</w:t>
      </w:r>
      <w:r w:rsidR="00CE3A71">
        <w:rPr>
          <w:rStyle w:val="normal10"/>
          <w:rFonts w:cs="Times New Roman"/>
        </w:rPr>
        <w:t xml:space="preserve"> </w:t>
      </w:r>
      <w:r w:rsidR="000C0109">
        <w:rPr>
          <w:rStyle w:val="normal10"/>
          <w:rFonts w:cs="Times New Roman"/>
        </w:rPr>
        <w:t xml:space="preserve">in </w:t>
      </w:r>
      <w:r w:rsidR="000C0109">
        <w:rPr>
          <w:rStyle w:val="normal10"/>
          <w:rFonts w:cs="Times New Roman"/>
        </w:rPr>
        <w:lastRenderedPageBreak/>
        <w:t>General Comment 23</w:t>
      </w:r>
      <w:r w:rsidR="00FE4E58">
        <w:rPr>
          <w:rStyle w:val="normal10"/>
          <w:rFonts w:cs="Times New Roman"/>
        </w:rPr>
        <w:t xml:space="preserve"> </w:t>
      </w:r>
      <w:r w:rsidR="00FE4E58">
        <w:t>on the right to just and favourable conditions of work</w:t>
      </w:r>
      <w:r w:rsidR="000C0109">
        <w:rPr>
          <w:rStyle w:val="normal10"/>
          <w:rFonts w:cs="Times New Roman"/>
        </w:rPr>
        <w:t xml:space="preserve">. </w:t>
      </w:r>
      <w:r w:rsidR="00CE3A71">
        <w:rPr>
          <w:rStyle w:val="normal10"/>
          <w:rFonts w:cs="Times New Roman"/>
        </w:rPr>
        <w:t>I</w:t>
      </w:r>
      <w:r w:rsidR="00032A4E">
        <w:rPr>
          <w:rStyle w:val="normal10"/>
          <w:rFonts w:cs="Times New Roman"/>
        </w:rPr>
        <w:t>t</w:t>
      </w:r>
      <w:r w:rsidR="00EC5A21">
        <w:rPr>
          <w:rStyle w:val="normal10"/>
          <w:rFonts w:cs="Times New Roman"/>
        </w:rPr>
        <w:t xml:space="preserve"> recommends that the general daily limit </w:t>
      </w:r>
      <w:r w:rsidR="00EC5A21">
        <w:t>should be eight hours</w:t>
      </w:r>
      <w:r w:rsidR="002F56CE">
        <w:t xml:space="preserve"> of work</w:t>
      </w:r>
      <w:r w:rsidR="004902FE">
        <w:t>.</w:t>
      </w:r>
      <w:r w:rsidR="002F56CE">
        <w:t xml:space="preserve"> Employers should compensate longer days with shorter working day</w:t>
      </w:r>
      <w:r w:rsidR="00E81F0E">
        <w:t>s.</w:t>
      </w:r>
      <w:r w:rsidR="002F56CE" w:rsidRPr="0090041A">
        <w:rPr>
          <w:rStyle w:val="Appelnotedebasdep"/>
          <w:rFonts w:cs="Times New Roman"/>
        </w:rPr>
        <w:footnoteReference w:id="43"/>
      </w:r>
      <w:r w:rsidR="002F56CE">
        <w:t xml:space="preserve"> It further</w:t>
      </w:r>
      <w:r w:rsidR="002F56CE" w:rsidRPr="0090041A">
        <w:rPr>
          <w:rFonts w:cs="Times New Roman"/>
        </w:rPr>
        <w:t xml:space="preserve"> notes that many </w:t>
      </w:r>
      <w:r w:rsidR="002F56CE">
        <w:rPr>
          <w:rFonts w:cs="Times New Roman"/>
        </w:rPr>
        <w:t>S</w:t>
      </w:r>
      <w:r w:rsidR="002F56CE" w:rsidRPr="0090041A">
        <w:rPr>
          <w:rFonts w:cs="Times New Roman"/>
        </w:rPr>
        <w:t>tate parties have opted for a forty-hour week</w:t>
      </w:r>
      <w:r w:rsidR="002F56CE">
        <w:rPr>
          <w:rFonts w:cs="Times New Roman"/>
        </w:rPr>
        <w:t xml:space="preserve"> and recommends that S</w:t>
      </w:r>
      <w:r w:rsidR="002F56CE" w:rsidRPr="0090041A">
        <w:rPr>
          <w:rFonts w:cs="Times New Roman"/>
        </w:rPr>
        <w:t>tate parties that have not yet done so take steps progressively to achieve this target.</w:t>
      </w:r>
      <w:r w:rsidR="002F56CE" w:rsidRPr="0090041A">
        <w:rPr>
          <w:rStyle w:val="Appelnotedebasdep"/>
          <w:rFonts w:cs="Times New Roman"/>
        </w:rPr>
        <w:footnoteReference w:id="44"/>
      </w:r>
      <w:r w:rsidR="002F56CE">
        <w:rPr>
          <w:rFonts w:cs="Times New Roman"/>
        </w:rPr>
        <w:t xml:space="preserve"> </w:t>
      </w:r>
      <w:r w:rsidR="002F56CE">
        <w:t>Workers should receive additional pay for overtime hours above the maximum additional hours worked in any given week.</w:t>
      </w:r>
      <w:r w:rsidR="002F56CE" w:rsidRPr="0090041A">
        <w:rPr>
          <w:rStyle w:val="Appelnotedebasdep"/>
          <w:rFonts w:cs="Times New Roman"/>
        </w:rPr>
        <w:footnoteReference w:id="45"/>
      </w:r>
      <w:r w:rsidR="002F56CE">
        <w:t xml:space="preserve"> </w:t>
      </w:r>
      <w:r w:rsidR="002F56CE">
        <w:rPr>
          <w:rFonts w:cs="Times New Roman"/>
        </w:rPr>
        <w:t>Finally</w:t>
      </w:r>
      <w:r w:rsidR="006A0635" w:rsidRPr="0090041A">
        <w:rPr>
          <w:rFonts w:cs="Times New Roman"/>
        </w:rPr>
        <w:t xml:space="preserve">, </w:t>
      </w:r>
      <w:r w:rsidR="002F56CE">
        <w:rPr>
          <w:rFonts w:cs="Times New Roman"/>
        </w:rPr>
        <w:t xml:space="preserve">the CESCR recommends that </w:t>
      </w:r>
      <w:r w:rsidR="006A0635" w:rsidRPr="0090041A">
        <w:rPr>
          <w:rFonts w:cs="Times New Roman"/>
        </w:rPr>
        <w:t>a</w:t>
      </w:r>
      <w:r w:rsidR="00704DFA" w:rsidRPr="0090041A">
        <w:rPr>
          <w:rFonts w:cs="Times New Roman"/>
        </w:rPr>
        <w:t>ll workers</w:t>
      </w:r>
      <w:r w:rsidR="004902FE">
        <w:rPr>
          <w:rFonts w:cs="Times New Roman"/>
        </w:rPr>
        <w:t xml:space="preserve"> </w:t>
      </w:r>
      <w:r w:rsidR="00704DFA" w:rsidRPr="0090041A">
        <w:rPr>
          <w:rFonts w:cs="Times New Roman"/>
        </w:rPr>
        <w:t>should enjoy weekly rest periods amounting to at least 24 consecutive hours for every seven-day period.</w:t>
      </w:r>
      <w:r w:rsidR="00704DFA" w:rsidRPr="0090041A">
        <w:rPr>
          <w:rStyle w:val="Appelnotedebasdep"/>
          <w:rFonts w:cs="Times New Roman"/>
        </w:rPr>
        <w:footnoteReference w:id="46"/>
      </w:r>
    </w:p>
    <w:p w14:paraId="37076D82" w14:textId="77777777" w:rsidR="00DD6ED5" w:rsidRDefault="00DD6ED5" w:rsidP="00A67F7D">
      <w:pPr>
        <w:rPr>
          <w:rFonts w:cs="Times New Roman"/>
        </w:rPr>
      </w:pPr>
    </w:p>
    <w:p w14:paraId="3300E4ED" w14:textId="1F9648B8" w:rsidR="00DD6ED5" w:rsidRPr="00CE3A71" w:rsidRDefault="00342AA5" w:rsidP="00A67F7D">
      <w:pPr>
        <w:rPr>
          <w:szCs w:val="24"/>
        </w:rPr>
      </w:pPr>
      <w:r>
        <w:rPr>
          <w:szCs w:val="24"/>
        </w:rPr>
        <w:t>In practice h</w:t>
      </w:r>
      <w:r w:rsidR="00032A4E" w:rsidRPr="00CE3A71">
        <w:rPr>
          <w:szCs w:val="24"/>
        </w:rPr>
        <w:t>owever, t</w:t>
      </w:r>
      <w:r w:rsidR="00DD6ED5" w:rsidRPr="00CE3A71">
        <w:rPr>
          <w:szCs w:val="24"/>
        </w:rPr>
        <w:t>he CES</w:t>
      </w:r>
      <w:r w:rsidR="009469F3" w:rsidRPr="00CE3A71">
        <w:rPr>
          <w:szCs w:val="24"/>
        </w:rPr>
        <w:t>C</w:t>
      </w:r>
      <w:r w:rsidR="002B0413" w:rsidRPr="00CE3A71">
        <w:rPr>
          <w:szCs w:val="24"/>
        </w:rPr>
        <w:t xml:space="preserve">R does not systematically review legislation and </w:t>
      </w:r>
      <w:r w:rsidR="00B67EA2" w:rsidRPr="00CE3A71">
        <w:rPr>
          <w:szCs w:val="24"/>
        </w:rPr>
        <w:t xml:space="preserve">state </w:t>
      </w:r>
      <w:r w:rsidR="002B0413" w:rsidRPr="00CE3A71">
        <w:rPr>
          <w:szCs w:val="24"/>
        </w:rPr>
        <w:t xml:space="preserve">practice </w:t>
      </w:r>
      <w:r w:rsidR="00CE3A71" w:rsidRPr="00CE3A71">
        <w:rPr>
          <w:szCs w:val="24"/>
        </w:rPr>
        <w:t xml:space="preserve">about </w:t>
      </w:r>
      <w:r w:rsidR="002B0413" w:rsidRPr="00CE3A71">
        <w:rPr>
          <w:szCs w:val="24"/>
        </w:rPr>
        <w:t>working time.</w:t>
      </w:r>
      <w:r w:rsidR="00AB6DAC">
        <w:rPr>
          <w:rStyle w:val="Appelnotedebasdep"/>
          <w:szCs w:val="24"/>
        </w:rPr>
        <w:footnoteReference w:id="47"/>
      </w:r>
      <w:r w:rsidR="002B0413" w:rsidRPr="00CE3A71">
        <w:rPr>
          <w:szCs w:val="24"/>
        </w:rPr>
        <w:t xml:space="preserve"> In some situations,</w:t>
      </w:r>
      <w:r w:rsidR="00B67EA2" w:rsidRPr="00CE3A71">
        <w:rPr>
          <w:szCs w:val="24"/>
        </w:rPr>
        <w:t xml:space="preserve"> </w:t>
      </w:r>
      <w:r w:rsidR="00CE3A71" w:rsidRPr="00CE3A71">
        <w:rPr>
          <w:szCs w:val="24"/>
        </w:rPr>
        <w:t>it</w:t>
      </w:r>
      <w:r w:rsidR="002B0413" w:rsidRPr="00CE3A71">
        <w:rPr>
          <w:szCs w:val="24"/>
        </w:rPr>
        <w:t xml:space="preserve"> </w:t>
      </w:r>
      <w:r w:rsidR="00CE3A71" w:rsidRPr="00CE3A71">
        <w:rPr>
          <w:szCs w:val="24"/>
        </w:rPr>
        <w:t>generally</w:t>
      </w:r>
      <w:r w:rsidR="00032A4E" w:rsidRPr="00CE3A71">
        <w:rPr>
          <w:szCs w:val="24"/>
        </w:rPr>
        <w:t xml:space="preserve"> </w:t>
      </w:r>
      <w:r w:rsidR="00CE3A71" w:rsidRPr="00CE3A71">
        <w:rPr>
          <w:szCs w:val="24"/>
        </w:rPr>
        <w:t>points out that</w:t>
      </w:r>
      <w:r w:rsidR="002B0413" w:rsidRPr="00CE3A71">
        <w:rPr>
          <w:szCs w:val="24"/>
        </w:rPr>
        <w:t xml:space="preserve"> </w:t>
      </w:r>
      <w:r w:rsidR="00B67EA2" w:rsidRPr="00CE3A71">
        <w:rPr>
          <w:szCs w:val="24"/>
        </w:rPr>
        <w:t>poor</w:t>
      </w:r>
      <w:r w:rsidR="002B0413" w:rsidRPr="00CE3A71">
        <w:rPr>
          <w:szCs w:val="24"/>
        </w:rPr>
        <w:t xml:space="preserve"> working conditions </w:t>
      </w:r>
      <w:r w:rsidR="00B67EA2" w:rsidRPr="00CE3A71">
        <w:rPr>
          <w:szCs w:val="24"/>
        </w:rPr>
        <w:t>in informal sectors</w:t>
      </w:r>
      <w:r w:rsidR="00CE3A71" w:rsidRPr="00CE3A71">
        <w:rPr>
          <w:szCs w:val="24"/>
        </w:rPr>
        <w:t xml:space="preserve"> lead to excessive work.</w:t>
      </w:r>
      <w:r w:rsidR="002B0413" w:rsidRPr="00CE3A71">
        <w:rPr>
          <w:rStyle w:val="Appelnotedebasdep"/>
          <w:szCs w:val="24"/>
        </w:rPr>
        <w:footnoteReference w:id="48"/>
      </w:r>
      <w:r w:rsidR="00B67EA2" w:rsidRPr="00CE3A71">
        <w:rPr>
          <w:szCs w:val="24"/>
        </w:rPr>
        <w:t xml:space="preserve"> </w:t>
      </w:r>
      <w:r w:rsidR="00CE3A71" w:rsidRPr="00CE3A71">
        <w:rPr>
          <w:szCs w:val="24"/>
        </w:rPr>
        <w:t>I</w:t>
      </w:r>
      <w:r w:rsidR="00032A4E" w:rsidRPr="00CE3A71">
        <w:rPr>
          <w:szCs w:val="24"/>
        </w:rPr>
        <w:t>n other situations</w:t>
      </w:r>
      <w:r w:rsidR="00CE3A71" w:rsidRPr="00CE3A71">
        <w:rPr>
          <w:szCs w:val="24"/>
        </w:rPr>
        <w:t>,</w:t>
      </w:r>
      <w:r w:rsidR="00032A4E" w:rsidRPr="00CE3A71">
        <w:rPr>
          <w:szCs w:val="24"/>
        </w:rPr>
        <w:t xml:space="preserve"> </w:t>
      </w:r>
      <w:r w:rsidR="002B0413" w:rsidRPr="00CE3A71">
        <w:rPr>
          <w:szCs w:val="24"/>
        </w:rPr>
        <w:t>it has</w:t>
      </w:r>
      <w:r w:rsidR="00B67EA2" w:rsidRPr="00CE3A71">
        <w:rPr>
          <w:szCs w:val="24"/>
        </w:rPr>
        <w:t xml:space="preserve"> </w:t>
      </w:r>
      <w:r w:rsidR="00DD6ED5" w:rsidRPr="00CE3A71">
        <w:rPr>
          <w:szCs w:val="24"/>
        </w:rPr>
        <w:t xml:space="preserve">criticized </w:t>
      </w:r>
      <w:r w:rsidR="00B67EA2" w:rsidRPr="00CE3A71">
        <w:rPr>
          <w:szCs w:val="24"/>
        </w:rPr>
        <w:t>excessive working hours</w:t>
      </w:r>
      <w:r w:rsidR="00032A4E" w:rsidRPr="00CE3A71">
        <w:rPr>
          <w:szCs w:val="24"/>
        </w:rPr>
        <w:t xml:space="preserve"> more specifically</w:t>
      </w:r>
      <w:r w:rsidR="00B67EA2" w:rsidRPr="00CE3A71">
        <w:rPr>
          <w:szCs w:val="24"/>
        </w:rPr>
        <w:t xml:space="preserve">, such as </w:t>
      </w:r>
      <w:r w:rsidR="004902FE" w:rsidRPr="00CE3A71">
        <w:rPr>
          <w:szCs w:val="24"/>
        </w:rPr>
        <w:t>domestic workers working</w:t>
      </w:r>
      <w:r w:rsidR="00B67EA2" w:rsidRPr="00CE3A71">
        <w:rPr>
          <w:szCs w:val="24"/>
        </w:rPr>
        <w:t xml:space="preserve"> up to 12 hours a day</w:t>
      </w:r>
      <w:r w:rsidR="004902FE" w:rsidRPr="00CE3A71">
        <w:rPr>
          <w:szCs w:val="24"/>
        </w:rPr>
        <w:t xml:space="preserve"> often without </w:t>
      </w:r>
      <w:r w:rsidR="00B67EA2" w:rsidRPr="00CE3A71">
        <w:rPr>
          <w:szCs w:val="24"/>
        </w:rPr>
        <w:t>overtime pay</w:t>
      </w:r>
      <w:r w:rsidR="004902FE" w:rsidRPr="00CE3A71">
        <w:rPr>
          <w:rStyle w:val="Appelnotedebasdep"/>
          <w:rFonts w:cs="Times New Roman"/>
          <w:szCs w:val="24"/>
        </w:rPr>
        <w:footnoteReference w:id="49"/>
      </w:r>
      <w:r w:rsidR="00B67EA2" w:rsidRPr="00CE3A71">
        <w:rPr>
          <w:szCs w:val="24"/>
        </w:rPr>
        <w:t xml:space="preserve"> or migrant workers working without contracts and subject to long working hours.</w:t>
      </w:r>
      <w:r w:rsidR="00B67EA2" w:rsidRPr="00CE3A71">
        <w:rPr>
          <w:rStyle w:val="Appelnotedebasdep"/>
          <w:szCs w:val="24"/>
        </w:rPr>
        <w:footnoteReference w:id="50"/>
      </w:r>
      <w:r w:rsidR="00B67EA2" w:rsidRPr="00CE3A71">
        <w:rPr>
          <w:szCs w:val="24"/>
        </w:rPr>
        <w:t xml:space="preserve"> </w:t>
      </w:r>
      <w:r w:rsidR="009469F3" w:rsidRPr="00CE3A71">
        <w:rPr>
          <w:rFonts w:cs="Times New Roman"/>
        </w:rPr>
        <w:t>It</w:t>
      </w:r>
      <w:r w:rsidR="002B0413" w:rsidRPr="00CE3A71">
        <w:rPr>
          <w:rFonts w:cs="Times New Roman"/>
        </w:rPr>
        <w:t xml:space="preserve"> </w:t>
      </w:r>
      <w:r w:rsidR="00032A4E" w:rsidRPr="00CE3A71">
        <w:rPr>
          <w:rFonts w:cs="Times New Roman"/>
        </w:rPr>
        <w:t xml:space="preserve">has </w:t>
      </w:r>
      <w:r w:rsidR="002B0413" w:rsidRPr="00CE3A71">
        <w:rPr>
          <w:rFonts w:cs="Times New Roman"/>
        </w:rPr>
        <w:t>also</w:t>
      </w:r>
      <w:r w:rsidR="009469F3" w:rsidRPr="00CE3A71">
        <w:rPr>
          <w:rFonts w:cs="Times New Roman"/>
        </w:rPr>
        <w:t xml:space="preserve"> recommended that States take measures to reduce working hours in all sectors,</w:t>
      </w:r>
      <w:r w:rsidR="009469F3" w:rsidRPr="00CE3A71">
        <w:rPr>
          <w:rStyle w:val="Appelnotedebasdep"/>
          <w:rFonts w:cs="Times New Roman"/>
        </w:rPr>
        <w:footnoteReference w:id="51"/>
      </w:r>
      <w:r w:rsidR="009469F3" w:rsidRPr="00CE3A71">
        <w:rPr>
          <w:rFonts w:cs="Times New Roman"/>
        </w:rPr>
        <w:t xml:space="preserve"> investigate allegations of excessive working hours</w:t>
      </w:r>
      <w:r w:rsidR="009469F3" w:rsidRPr="00CE3A71">
        <w:rPr>
          <w:rStyle w:val="Appelnotedebasdep"/>
          <w:rFonts w:cs="Times New Roman"/>
        </w:rPr>
        <w:footnoteReference w:id="52"/>
      </w:r>
      <w:r w:rsidR="009469F3" w:rsidRPr="00CE3A71">
        <w:rPr>
          <w:rFonts w:cs="Times New Roman"/>
        </w:rPr>
        <w:t xml:space="preserve"> and review paid weekly rest time</w:t>
      </w:r>
      <w:r w:rsidR="002B0413" w:rsidRPr="00CE3A71">
        <w:rPr>
          <w:rFonts w:cs="Times New Roman"/>
        </w:rPr>
        <w:t>.</w:t>
      </w:r>
      <w:r w:rsidR="009469F3" w:rsidRPr="00CE3A71">
        <w:rPr>
          <w:rStyle w:val="Appelnotedebasdep"/>
          <w:rFonts w:cs="Times New Roman"/>
        </w:rPr>
        <w:footnoteReference w:id="53"/>
      </w:r>
    </w:p>
    <w:p w14:paraId="445B23A0" w14:textId="77777777" w:rsidR="00CE3A71" w:rsidRPr="00AE6E0C" w:rsidRDefault="00CE3A71" w:rsidP="00EF6DED"/>
    <w:p w14:paraId="5C15EED9" w14:textId="53C30E00" w:rsidR="00DF2846" w:rsidRPr="00DF2846" w:rsidRDefault="00342AA5" w:rsidP="00EF6DED">
      <w:pPr>
        <w:rPr>
          <w:rFonts w:cs="Times New Roman"/>
          <w:szCs w:val="24"/>
        </w:rPr>
      </w:pPr>
      <w:r>
        <w:rPr>
          <w:rStyle w:val="sb8d990e2"/>
          <w:rFonts w:cs="Times New Roman"/>
          <w:szCs w:val="24"/>
        </w:rPr>
        <w:t xml:space="preserve">At the </w:t>
      </w:r>
      <w:r w:rsidR="00DF2846">
        <w:rPr>
          <w:rStyle w:val="sb8d990e2"/>
          <w:rFonts w:cs="Times New Roman"/>
          <w:szCs w:val="24"/>
        </w:rPr>
        <w:t xml:space="preserve">European </w:t>
      </w:r>
      <w:r>
        <w:rPr>
          <w:rStyle w:val="sb8d990e2"/>
          <w:rFonts w:cs="Times New Roman"/>
          <w:szCs w:val="24"/>
        </w:rPr>
        <w:t>regional level</w:t>
      </w:r>
      <w:r w:rsidR="00DF2846">
        <w:rPr>
          <w:rStyle w:val="sb8d990e2"/>
          <w:rFonts w:cs="Times New Roman"/>
          <w:szCs w:val="24"/>
        </w:rPr>
        <w:t>,</w:t>
      </w:r>
      <w:r w:rsidR="00DF2846" w:rsidRPr="00DF2846">
        <w:rPr>
          <w:rStyle w:val="sb8d990e2"/>
          <w:rFonts w:cs="Times New Roman"/>
          <w:szCs w:val="24"/>
        </w:rPr>
        <w:t xml:space="preserve"> </w:t>
      </w:r>
      <w:r w:rsidR="00DF2846">
        <w:rPr>
          <w:rStyle w:val="sb8d990e2"/>
          <w:rFonts w:cs="Times New Roman"/>
          <w:szCs w:val="24"/>
        </w:rPr>
        <w:t>States are required to</w:t>
      </w:r>
      <w:r w:rsidR="00DF2846" w:rsidRPr="00AE6E0C">
        <w:rPr>
          <w:rFonts w:cs="Times New Roman"/>
          <w:szCs w:val="24"/>
        </w:rPr>
        <w:t xml:space="preserve"> </w:t>
      </w:r>
      <w:r w:rsidR="00B64265">
        <w:rPr>
          <w:rFonts w:cs="Times New Roman"/>
          <w:szCs w:val="24"/>
        </w:rPr>
        <w:t>‘</w:t>
      </w:r>
      <w:r w:rsidR="00DF2846" w:rsidRPr="00AE6E0C">
        <w:rPr>
          <w:rFonts w:cs="Times New Roman"/>
          <w:szCs w:val="24"/>
        </w:rPr>
        <w:t>provide for reasonable daily and weekly working hours</w:t>
      </w:r>
      <w:r w:rsidR="00B64265">
        <w:rPr>
          <w:rFonts w:cs="Times New Roman"/>
          <w:szCs w:val="24"/>
        </w:rPr>
        <w:t>’</w:t>
      </w:r>
      <w:r w:rsidR="00DF2846">
        <w:rPr>
          <w:rFonts w:cs="Times New Roman"/>
          <w:szCs w:val="24"/>
        </w:rPr>
        <w:t xml:space="preserve"> pursuant to</w:t>
      </w:r>
      <w:r w:rsidR="00932457" w:rsidRPr="00AE6E0C">
        <w:rPr>
          <w:rStyle w:val="sb8d990e2"/>
          <w:rFonts w:cs="Times New Roman"/>
          <w:szCs w:val="24"/>
        </w:rPr>
        <w:t xml:space="preserve"> </w:t>
      </w:r>
      <w:r w:rsidR="00DF2846" w:rsidRPr="00AE6E0C">
        <w:rPr>
          <w:rStyle w:val="sb8d990e2"/>
          <w:rFonts w:cs="Times New Roman"/>
          <w:szCs w:val="24"/>
        </w:rPr>
        <w:t>Article 2(1) of the Revised European Social Charter</w:t>
      </w:r>
      <w:r w:rsidR="00DF2846">
        <w:rPr>
          <w:rStyle w:val="sb8d990e2"/>
          <w:rFonts w:cs="Times New Roman"/>
          <w:szCs w:val="24"/>
        </w:rPr>
        <w:t xml:space="preserve">. </w:t>
      </w:r>
      <w:r w:rsidR="00DF2846">
        <w:rPr>
          <w:rFonts w:cs="Times New Roman"/>
          <w:szCs w:val="24"/>
        </w:rPr>
        <w:t>T</w:t>
      </w:r>
      <w:r w:rsidR="00DF2846" w:rsidRPr="00AE6E0C">
        <w:rPr>
          <w:rFonts w:cs="Times New Roman"/>
          <w:szCs w:val="24"/>
        </w:rPr>
        <w:t xml:space="preserve">he </w:t>
      </w:r>
      <w:r w:rsidR="00DF2846" w:rsidRPr="00AE6E0C">
        <w:rPr>
          <w:rStyle w:val="sdae0ea1a"/>
        </w:rPr>
        <w:t>European Committee of Social Rights (ECSR</w:t>
      </w:r>
      <w:r w:rsidR="00DF2846">
        <w:rPr>
          <w:rStyle w:val="sb8d990e2"/>
          <w:rFonts w:cs="Times New Roman"/>
          <w:szCs w:val="24"/>
        </w:rPr>
        <w:t xml:space="preserve">) reviews </w:t>
      </w:r>
      <w:r w:rsidR="00B64265">
        <w:rPr>
          <w:rStyle w:val="sb8d990e2"/>
          <w:rFonts w:cs="Times New Roman"/>
          <w:szCs w:val="24"/>
        </w:rPr>
        <w:t xml:space="preserve">more systematically </w:t>
      </w:r>
      <w:r w:rsidR="00DF2846">
        <w:rPr>
          <w:rStyle w:val="sb8d990e2"/>
          <w:rFonts w:cs="Times New Roman"/>
          <w:szCs w:val="24"/>
        </w:rPr>
        <w:t>the working time legislation in country reports.</w:t>
      </w:r>
      <w:r w:rsidR="00DF2846">
        <w:rPr>
          <w:rStyle w:val="Appelnotedebasdep"/>
          <w:rFonts w:cs="Times New Roman"/>
          <w:szCs w:val="24"/>
        </w:rPr>
        <w:footnoteReference w:id="54"/>
      </w:r>
      <w:r w:rsidR="00DF2846">
        <w:rPr>
          <w:rStyle w:val="sb8d990e2"/>
          <w:rFonts w:cs="Times New Roman"/>
          <w:szCs w:val="24"/>
        </w:rPr>
        <w:t xml:space="preserve"> Although it refuses </w:t>
      </w:r>
      <w:r w:rsidR="00932457" w:rsidRPr="00AE6E0C">
        <w:rPr>
          <w:rStyle w:val="normal10"/>
          <w:rFonts w:cs="Times New Roman"/>
        </w:rPr>
        <w:t>to</w:t>
      </w:r>
      <w:r w:rsidR="00306B36">
        <w:rPr>
          <w:rStyle w:val="normal10"/>
          <w:rFonts w:cs="Times New Roman"/>
        </w:rPr>
        <w:t xml:space="preserve"> </w:t>
      </w:r>
      <w:r w:rsidR="00306B36">
        <w:t xml:space="preserve">give an opinion in the abstract on which daily and weekly working hours are reasonable over a given period </w:t>
      </w:r>
      <w:r w:rsidR="00306B36">
        <w:lastRenderedPageBreak/>
        <w:t>in time</w:t>
      </w:r>
      <w:r w:rsidR="00DF2846">
        <w:t>,</w:t>
      </w:r>
      <w:r w:rsidR="00DF2846" w:rsidRPr="00DF2846">
        <w:rPr>
          <w:rStyle w:val="Appelnotedebasdep"/>
        </w:rPr>
        <w:t xml:space="preserve"> </w:t>
      </w:r>
      <w:r w:rsidR="00DF2846">
        <w:rPr>
          <w:rStyle w:val="Appelnotedebasdep"/>
        </w:rPr>
        <w:footnoteReference w:id="55"/>
      </w:r>
      <w:r w:rsidR="00306B36">
        <w:t xml:space="preserve"> </w:t>
      </w:r>
      <w:r w:rsidR="00DF2846">
        <w:t>it found in several cases that a daily working time should in no circumstances exceed 16 hours per day.</w:t>
      </w:r>
      <w:r w:rsidR="00DF2846">
        <w:rPr>
          <w:rStyle w:val="Appelnotedebasdep"/>
        </w:rPr>
        <w:footnoteReference w:id="56"/>
      </w:r>
    </w:p>
    <w:p w14:paraId="2D77EE5D" w14:textId="77777777" w:rsidR="00DF2846" w:rsidRDefault="00DF2846" w:rsidP="00EF6DED"/>
    <w:p w14:paraId="00D3F133" w14:textId="3A756E5C" w:rsidR="00365574" w:rsidRPr="00AE377A" w:rsidRDefault="00F434A1" w:rsidP="00EF6DED">
      <w:pPr>
        <w:rPr>
          <w:rStyle w:val="sb8d990e2"/>
          <w:rFonts w:cs="Times New Roman"/>
          <w:szCs w:val="24"/>
          <w:highlight w:val="yellow"/>
        </w:rPr>
      </w:pPr>
      <w:r w:rsidRPr="00DF2846">
        <w:rPr>
          <w:rStyle w:val="normal10"/>
          <w:rFonts w:cs="Times New Roman"/>
        </w:rPr>
        <w:t>It</w:t>
      </w:r>
      <w:r w:rsidR="00DF2846" w:rsidRPr="00DF2846">
        <w:rPr>
          <w:rStyle w:val="normal10"/>
          <w:rFonts w:cs="Times New Roman"/>
        </w:rPr>
        <w:t xml:space="preserve"> also found that </w:t>
      </w:r>
      <w:r w:rsidR="00EF6DED" w:rsidRPr="00DF2846">
        <w:rPr>
          <w:rStyle w:val="sb8d990e2"/>
          <w:rFonts w:cs="Times New Roman"/>
          <w:szCs w:val="24"/>
        </w:rPr>
        <w:t>flexible</w:t>
      </w:r>
      <w:r w:rsidR="00AE377A" w:rsidRPr="00DF2846">
        <w:rPr>
          <w:rStyle w:val="sb8d990e2"/>
          <w:rFonts w:cs="Times New Roman"/>
          <w:szCs w:val="24"/>
        </w:rPr>
        <w:t xml:space="preserve"> measures </w:t>
      </w:r>
      <w:r w:rsidR="00AE377A" w:rsidRPr="00DF2846">
        <w:rPr>
          <w:rStyle w:val="sb8d990e2"/>
        </w:rPr>
        <w:t xml:space="preserve">regarding working time are not as such in breach of the Charter. In order to be found in conformity with the revised Social Charter, national laws or regulations must however fulfil three criteria: they </w:t>
      </w:r>
      <w:r w:rsidR="00EF6DED" w:rsidRPr="00DF2846">
        <w:rPr>
          <w:rStyle w:val="sb8d990e2"/>
        </w:rPr>
        <w:t>must prevent unreasonable daily and weekly working time; operate within a legal framework providing adequate guarantees</w:t>
      </w:r>
      <w:r w:rsidR="00962FD2" w:rsidRPr="00DF2846">
        <w:rPr>
          <w:rStyle w:val="sb8d990e2"/>
        </w:rPr>
        <w:t>, and</w:t>
      </w:r>
      <w:r w:rsidR="00EF6DED" w:rsidRPr="00DF2846">
        <w:rPr>
          <w:rStyle w:val="sb8d990e2"/>
        </w:rPr>
        <w:t xml:space="preserve"> provide for reasonable reference periods for the calculation of average working time.</w:t>
      </w:r>
      <w:r w:rsidR="00EF6DED" w:rsidRPr="00DF2846">
        <w:rPr>
          <w:rStyle w:val="Appelnotedebasdep"/>
        </w:rPr>
        <w:footnoteReference w:id="57"/>
      </w:r>
      <w:r w:rsidR="00EF6DED" w:rsidRPr="00DF2846">
        <w:rPr>
          <w:rStyle w:val="sb8d990e2"/>
        </w:rPr>
        <w:t xml:space="preserve"> </w:t>
      </w:r>
      <w:r w:rsidR="00AE377A" w:rsidRPr="00DF2846">
        <w:rPr>
          <w:rStyle w:val="sb8d990e2"/>
        </w:rPr>
        <w:t>In</w:t>
      </w:r>
      <w:r w:rsidR="00EF6DED" w:rsidRPr="00AE6E0C">
        <w:rPr>
          <w:rStyle w:val="sb8d990e2"/>
        </w:rPr>
        <w:t xml:space="preserve"> </w:t>
      </w:r>
      <w:r w:rsidR="00EF6DED" w:rsidRPr="00AE6E0C">
        <w:rPr>
          <w:rStyle w:val="sb8d990e2"/>
          <w:i/>
          <w:lang w:val="en-US"/>
        </w:rPr>
        <w:t xml:space="preserve">CFE-CGC </w:t>
      </w:r>
      <w:r w:rsidR="00AE377A">
        <w:rPr>
          <w:rStyle w:val="sb8d990e2"/>
          <w:i/>
          <w:lang w:val="en-US"/>
        </w:rPr>
        <w:t>v</w:t>
      </w:r>
      <w:r w:rsidR="00EF6DED" w:rsidRPr="00AE6E0C">
        <w:rPr>
          <w:rStyle w:val="sb8d990e2"/>
          <w:i/>
          <w:lang w:val="en-US"/>
        </w:rPr>
        <w:t xml:space="preserve"> France</w:t>
      </w:r>
      <w:r w:rsidR="00DF2846">
        <w:rPr>
          <w:rStyle w:val="sb8d990e2"/>
          <w:i/>
          <w:lang w:val="en-US"/>
        </w:rPr>
        <w:t xml:space="preserve"> </w:t>
      </w:r>
      <w:r w:rsidR="00DF2846" w:rsidRPr="00DF2846">
        <w:rPr>
          <w:rStyle w:val="sb8d990e2"/>
          <w:iCs/>
          <w:lang w:val="en-US"/>
        </w:rPr>
        <w:t>for example</w:t>
      </w:r>
      <w:r w:rsidR="00DF2846">
        <w:rPr>
          <w:rStyle w:val="sb8d990e2"/>
          <w:i/>
          <w:lang w:val="en-US"/>
        </w:rPr>
        <w:t xml:space="preserve">, </w:t>
      </w:r>
      <w:r w:rsidR="00AE377A">
        <w:rPr>
          <w:rStyle w:val="sb8d990e2"/>
          <w:lang w:val="en-US"/>
        </w:rPr>
        <w:t>i</w:t>
      </w:r>
      <w:r w:rsidR="003446EC" w:rsidRPr="00AE6E0C">
        <w:rPr>
          <w:rStyle w:val="sb8d990e2"/>
          <w:lang w:val="en-US"/>
        </w:rPr>
        <w:t>t</w:t>
      </w:r>
      <w:r w:rsidR="00EF6DED" w:rsidRPr="00AE6E0C">
        <w:rPr>
          <w:rStyle w:val="sb8d990e2"/>
          <w:i/>
          <w:lang w:val="en-US"/>
        </w:rPr>
        <w:t xml:space="preserve"> </w:t>
      </w:r>
      <w:r w:rsidR="00EF6DED" w:rsidRPr="00AE6E0C">
        <w:rPr>
          <w:rStyle w:val="sb8d990e2"/>
          <w:lang w:val="en-US"/>
        </w:rPr>
        <w:t xml:space="preserve">found </w:t>
      </w:r>
      <w:r w:rsidR="00962FD2" w:rsidRPr="00AE6E0C">
        <w:rPr>
          <w:rStyle w:val="sb8d990e2"/>
        </w:rPr>
        <w:t>that establishing a minimum rest of eleven hours per day, which would</w:t>
      </w:r>
      <w:r w:rsidR="003446EC" w:rsidRPr="00AE6E0C">
        <w:rPr>
          <w:rStyle w:val="sb8d990e2"/>
        </w:rPr>
        <w:t xml:space="preserve"> </w:t>
      </w:r>
      <w:r w:rsidR="00B64265">
        <w:rPr>
          <w:rStyle w:val="sb8d990e2"/>
        </w:rPr>
        <w:t xml:space="preserve">not prevent from working </w:t>
      </w:r>
      <w:r w:rsidRPr="00AE6E0C">
        <w:rPr>
          <w:rStyle w:val="sb8d990e2"/>
        </w:rPr>
        <w:t xml:space="preserve">up to </w:t>
      </w:r>
      <w:r w:rsidR="00962FD2" w:rsidRPr="00AE6E0C">
        <w:rPr>
          <w:rStyle w:val="sb8d990e2"/>
        </w:rPr>
        <w:t>thirteen hours</w:t>
      </w:r>
      <w:r w:rsidRPr="00AE6E0C">
        <w:rPr>
          <w:rStyle w:val="sb8d990e2"/>
        </w:rPr>
        <w:t xml:space="preserve"> per day</w:t>
      </w:r>
      <w:r w:rsidR="00B64265">
        <w:rPr>
          <w:rStyle w:val="sb8d990e2"/>
        </w:rPr>
        <w:t>,</w:t>
      </w:r>
      <w:r w:rsidRPr="00AE6E0C">
        <w:rPr>
          <w:rStyle w:val="sb8d990e2"/>
        </w:rPr>
        <w:t xml:space="preserve"> does</w:t>
      </w:r>
      <w:r w:rsidR="00962FD2" w:rsidRPr="00AE6E0C">
        <w:rPr>
          <w:rStyle w:val="sb8d990e2"/>
        </w:rPr>
        <w:t xml:space="preserve"> not violate Article 2(1</w:t>
      </w:r>
      <w:r w:rsidR="00B4787C" w:rsidRPr="00AE6E0C">
        <w:rPr>
          <w:rStyle w:val="sb8d990e2"/>
        </w:rPr>
        <w:t>) of the Revised Social Charter</w:t>
      </w:r>
      <w:r w:rsidR="00C57517">
        <w:rPr>
          <w:rStyle w:val="sb8d990e2"/>
        </w:rPr>
        <w:t>.</w:t>
      </w:r>
      <w:r w:rsidR="003446EC" w:rsidRPr="00AE6E0C">
        <w:rPr>
          <w:rStyle w:val="Appelnotedebasdep"/>
        </w:rPr>
        <w:footnoteReference w:id="58"/>
      </w:r>
      <w:r w:rsidR="00B4787C" w:rsidRPr="00AE6E0C">
        <w:rPr>
          <w:rStyle w:val="sb8d990e2"/>
        </w:rPr>
        <w:t>.</w:t>
      </w:r>
      <w:r w:rsidR="00962FD2" w:rsidRPr="00AE6E0C">
        <w:rPr>
          <w:rStyle w:val="sb8d990e2"/>
        </w:rPr>
        <w:t xml:space="preserve"> </w:t>
      </w:r>
      <w:r w:rsidR="00DF2846">
        <w:rPr>
          <w:rStyle w:val="sb8d990e2"/>
        </w:rPr>
        <w:t>However, the law did</w:t>
      </w:r>
      <w:r w:rsidR="004032D9">
        <w:rPr>
          <w:rStyle w:val="sb8d990e2"/>
        </w:rPr>
        <w:t xml:space="preserve"> not set maximal working hours per we</w:t>
      </w:r>
      <w:r w:rsidR="00DF2846">
        <w:rPr>
          <w:rStyle w:val="sb8d990e2"/>
        </w:rPr>
        <w:t>ek</w:t>
      </w:r>
      <w:r w:rsidR="004032D9">
        <w:rPr>
          <w:rStyle w:val="sb8d990e2"/>
        </w:rPr>
        <w:t xml:space="preserve"> but </w:t>
      </w:r>
      <w:r w:rsidR="003446EC" w:rsidRPr="00AE6E0C">
        <w:rPr>
          <w:rStyle w:val="sb8d990e2"/>
        </w:rPr>
        <w:t>a</w:t>
      </w:r>
      <w:r w:rsidR="00B64265">
        <w:rPr>
          <w:rStyle w:val="sb8d990e2"/>
        </w:rPr>
        <w:t xml:space="preserve"> mere</w:t>
      </w:r>
      <w:r w:rsidR="003446EC" w:rsidRPr="00AE6E0C">
        <w:rPr>
          <w:rStyle w:val="sb8d990e2"/>
        </w:rPr>
        <w:t xml:space="preserve"> weekly rest of at least thirty-five consecutive hours</w:t>
      </w:r>
      <w:r w:rsidR="0044432E" w:rsidRPr="00AE6E0C">
        <w:rPr>
          <w:rStyle w:val="sb8d990e2"/>
        </w:rPr>
        <w:t>.</w:t>
      </w:r>
      <w:r w:rsidR="003446EC" w:rsidRPr="00AE6E0C">
        <w:rPr>
          <w:rStyle w:val="sb8d990e2"/>
        </w:rPr>
        <w:t xml:space="preserve"> </w:t>
      </w:r>
      <w:r w:rsidR="004032D9">
        <w:rPr>
          <w:rStyle w:val="sb8d990e2"/>
        </w:rPr>
        <w:t xml:space="preserve">The ESCR found </w:t>
      </w:r>
      <w:r w:rsidR="00B64265">
        <w:rPr>
          <w:rStyle w:val="sb8d990e2"/>
        </w:rPr>
        <w:t xml:space="preserve">in this case </w:t>
      </w:r>
      <w:r w:rsidR="004032D9">
        <w:rPr>
          <w:rStyle w:val="sb8d990e2"/>
        </w:rPr>
        <w:t>that the law did therefore not prevent workers from</w:t>
      </w:r>
      <w:r w:rsidR="003446EC" w:rsidRPr="00AE6E0C">
        <w:rPr>
          <w:rStyle w:val="sb8d990e2"/>
        </w:rPr>
        <w:t xml:space="preserve"> work</w:t>
      </w:r>
      <w:r w:rsidR="004032D9">
        <w:rPr>
          <w:rStyle w:val="sb8d990e2"/>
        </w:rPr>
        <w:t>ing</w:t>
      </w:r>
      <w:r w:rsidR="0044432E" w:rsidRPr="00AE6E0C">
        <w:rPr>
          <w:rStyle w:val="sb8d990e2"/>
        </w:rPr>
        <w:t xml:space="preserve"> up to</w:t>
      </w:r>
      <w:r w:rsidR="003446EC" w:rsidRPr="00AE6E0C">
        <w:rPr>
          <w:rStyle w:val="sb8d990e2"/>
        </w:rPr>
        <w:t xml:space="preserve"> six days of thirteen hours </w:t>
      </w:r>
      <w:r w:rsidR="004032D9">
        <w:rPr>
          <w:rStyle w:val="sb8d990e2"/>
        </w:rPr>
        <w:t xml:space="preserve">in a week, </w:t>
      </w:r>
      <w:r w:rsidR="00A0520D" w:rsidRPr="00AE6E0C">
        <w:rPr>
          <w:rStyle w:val="sb8d990e2"/>
        </w:rPr>
        <w:t>seventy-eight hours in</w:t>
      </w:r>
      <w:r w:rsidR="004032D9">
        <w:rPr>
          <w:rStyle w:val="sb8d990e2"/>
        </w:rPr>
        <w:t xml:space="preserve"> total</w:t>
      </w:r>
      <w:r w:rsidR="00A0520D" w:rsidRPr="00AE6E0C">
        <w:rPr>
          <w:rStyle w:val="sb8d990e2"/>
        </w:rPr>
        <w:t>, which</w:t>
      </w:r>
      <w:r w:rsidR="003446EC" w:rsidRPr="00AE6E0C">
        <w:rPr>
          <w:rStyle w:val="sb8d990e2"/>
        </w:rPr>
        <w:t xml:space="preserve"> </w:t>
      </w:r>
      <w:r w:rsidR="004032D9">
        <w:rPr>
          <w:rStyle w:val="sb8d990e2"/>
        </w:rPr>
        <w:t>is</w:t>
      </w:r>
      <w:r w:rsidR="003446EC" w:rsidRPr="00AE6E0C">
        <w:rPr>
          <w:rStyle w:val="sb8d990e2"/>
        </w:rPr>
        <w:t xml:space="preserve"> manifestly too long to be compatible with reasonable weekly working hours</w:t>
      </w:r>
      <w:r w:rsidR="00A0520D" w:rsidRPr="00AE6E0C">
        <w:rPr>
          <w:rStyle w:val="sb8d990e2"/>
        </w:rPr>
        <w:t>.</w:t>
      </w:r>
      <w:r w:rsidR="003446EC" w:rsidRPr="00AE6E0C">
        <w:rPr>
          <w:rStyle w:val="Appelnotedebasdep"/>
        </w:rPr>
        <w:footnoteReference w:id="59"/>
      </w:r>
    </w:p>
    <w:p w14:paraId="56D2F7CD" w14:textId="77777777" w:rsidR="008745F8" w:rsidRPr="0090041A" w:rsidRDefault="008745F8" w:rsidP="0090041A">
      <w:pPr>
        <w:rPr>
          <w:rFonts w:cs="Times New Roman"/>
          <w:szCs w:val="24"/>
        </w:rPr>
      </w:pPr>
    </w:p>
    <w:p w14:paraId="767949C9" w14:textId="77777777" w:rsidR="005C2807" w:rsidRPr="0090041A" w:rsidRDefault="00A63BA9" w:rsidP="0090041A">
      <w:pPr>
        <w:pStyle w:val="Titre2"/>
        <w:rPr>
          <w:rFonts w:cs="Times New Roman"/>
        </w:rPr>
      </w:pPr>
      <w:r w:rsidRPr="0090041A">
        <w:rPr>
          <w:rFonts w:cs="Times New Roman"/>
        </w:rPr>
        <w:t>The Right to Holidays with</w:t>
      </w:r>
      <w:r w:rsidR="00EF37B1" w:rsidRPr="0090041A">
        <w:rPr>
          <w:rFonts w:cs="Times New Roman"/>
        </w:rPr>
        <w:t xml:space="preserve"> Pay</w:t>
      </w:r>
    </w:p>
    <w:p w14:paraId="60475D5C" w14:textId="1A7455F4" w:rsidR="004A1F49" w:rsidRDefault="00D45647" w:rsidP="0090041A">
      <w:pPr>
        <w:autoSpaceDE w:val="0"/>
        <w:autoSpaceDN w:val="0"/>
        <w:adjustRightInd w:val="0"/>
        <w:rPr>
          <w:rFonts w:cs="Times New Roman"/>
        </w:rPr>
      </w:pPr>
      <w:r>
        <w:rPr>
          <w:rFonts w:cs="Times New Roman"/>
        </w:rPr>
        <w:t xml:space="preserve">The right to holidays with pay is </w:t>
      </w:r>
      <w:r w:rsidR="00B64265">
        <w:rPr>
          <w:rFonts w:cs="Times New Roman"/>
        </w:rPr>
        <w:t>the</w:t>
      </w:r>
      <w:r>
        <w:rPr>
          <w:rFonts w:cs="Times New Roman"/>
        </w:rPr>
        <w:t xml:space="preserve"> second sub-right of the right to rest. At the universal level,</w:t>
      </w:r>
      <w:r w:rsidR="004A1F49">
        <w:rPr>
          <w:rFonts w:cs="Times New Roman"/>
        </w:rPr>
        <w:t xml:space="preserve"> it is laid down in Article 7(d) of the ICESCR. </w:t>
      </w:r>
      <w:r w:rsidR="00C67E5B">
        <w:rPr>
          <w:rFonts w:cs="Times New Roman"/>
        </w:rPr>
        <w:t>It is less widely covered at</w:t>
      </w:r>
      <w:r w:rsidR="004A1F49">
        <w:rPr>
          <w:rFonts w:cs="Times New Roman"/>
        </w:rPr>
        <w:t xml:space="preserve"> the regional level</w:t>
      </w:r>
      <w:r w:rsidR="00C67E5B">
        <w:rPr>
          <w:rFonts w:cs="Times New Roman"/>
        </w:rPr>
        <w:t>.</w:t>
      </w:r>
      <w:r w:rsidR="004A1F49">
        <w:rPr>
          <w:rFonts w:cs="Times New Roman"/>
        </w:rPr>
        <w:t xml:space="preserve"> </w:t>
      </w:r>
      <w:r w:rsidR="00C67E5B">
        <w:rPr>
          <w:rFonts w:cs="Times New Roman"/>
        </w:rPr>
        <w:t>I</w:t>
      </w:r>
      <w:r w:rsidR="004A1F49">
        <w:rPr>
          <w:rFonts w:cs="Times New Roman"/>
        </w:rPr>
        <w:t xml:space="preserve">t </w:t>
      </w:r>
      <w:r w:rsidR="00C67E5B">
        <w:rPr>
          <w:rFonts w:cs="Times New Roman"/>
        </w:rPr>
        <w:t xml:space="preserve">exists only </w:t>
      </w:r>
      <w:r w:rsidR="004A1F49">
        <w:rPr>
          <w:rFonts w:cs="Times New Roman"/>
        </w:rPr>
        <w:t xml:space="preserve">in Article 2(3) of the Revised </w:t>
      </w:r>
      <w:r w:rsidR="00C67E5B">
        <w:rPr>
          <w:rFonts w:cs="Times New Roman"/>
        </w:rPr>
        <w:t xml:space="preserve">European </w:t>
      </w:r>
      <w:r w:rsidR="004A1F49">
        <w:rPr>
          <w:rFonts w:cs="Times New Roman"/>
        </w:rPr>
        <w:t>Social Charter, 7(h) of</w:t>
      </w:r>
      <w:r w:rsidR="00B20805">
        <w:rPr>
          <w:rFonts w:cs="Times New Roman"/>
        </w:rPr>
        <w:t xml:space="preserve"> the</w:t>
      </w:r>
      <w:r w:rsidR="004A1F49">
        <w:rPr>
          <w:rFonts w:cs="Times New Roman"/>
        </w:rPr>
        <w:t xml:space="preserve"> </w:t>
      </w:r>
      <w:r w:rsidR="00B20805" w:rsidRPr="007E1CAE">
        <w:rPr>
          <w:rFonts w:cs="Times New Roman"/>
        </w:rPr>
        <w:t>Additional Protocol to the American Convention on Human Rights in the Area of Economic, Social and Cultural Rights</w:t>
      </w:r>
      <w:r w:rsidR="00B20805">
        <w:rPr>
          <w:rFonts w:cs="Times New Roman"/>
        </w:rPr>
        <w:t xml:space="preserve"> 1988</w:t>
      </w:r>
      <w:r w:rsidR="00B64265">
        <w:rPr>
          <w:rFonts w:cs="Times New Roman"/>
        </w:rPr>
        <w:t>,</w:t>
      </w:r>
      <w:r w:rsidR="00C67E5B">
        <w:rPr>
          <w:rFonts w:cs="Times New Roman"/>
        </w:rPr>
        <w:t xml:space="preserve"> and Article 31(2) of the Charter of Fundamental</w:t>
      </w:r>
      <w:r w:rsidR="00C67E5B" w:rsidRPr="00A779F0">
        <w:rPr>
          <w:rFonts w:cs="Times New Roman"/>
        </w:rPr>
        <w:t xml:space="preserve"> Rights</w:t>
      </w:r>
      <w:r w:rsidR="00C67E5B">
        <w:rPr>
          <w:rFonts w:cs="Times New Roman"/>
        </w:rPr>
        <w:t xml:space="preserve"> of the European</w:t>
      </w:r>
      <w:r w:rsidR="00C67E5B" w:rsidRPr="00A779F0">
        <w:rPr>
          <w:rFonts w:cs="Times New Roman"/>
        </w:rPr>
        <w:t xml:space="preserve"> Union</w:t>
      </w:r>
      <w:r w:rsidR="00C67E5B">
        <w:rPr>
          <w:rFonts w:cs="Times New Roman"/>
        </w:rPr>
        <w:t>.</w:t>
      </w:r>
    </w:p>
    <w:p w14:paraId="1513FC15" w14:textId="77777777" w:rsidR="004A1F49" w:rsidRDefault="004A1F49" w:rsidP="0090041A">
      <w:pPr>
        <w:autoSpaceDE w:val="0"/>
        <w:autoSpaceDN w:val="0"/>
        <w:adjustRightInd w:val="0"/>
        <w:rPr>
          <w:rFonts w:cs="Times New Roman"/>
        </w:rPr>
      </w:pPr>
    </w:p>
    <w:p w14:paraId="559951DB" w14:textId="17A00055" w:rsidR="00FE4E58" w:rsidRPr="0090041A" w:rsidRDefault="00FE4E58" w:rsidP="00FE4E58">
      <w:pPr>
        <w:autoSpaceDE w:val="0"/>
        <w:autoSpaceDN w:val="0"/>
        <w:adjustRightInd w:val="0"/>
        <w:rPr>
          <w:rFonts w:cs="Times New Roman"/>
        </w:rPr>
      </w:pPr>
      <w:r>
        <w:rPr>
          <w:rFonts w:cs="Times New Roman"/>
        </w:rPr>
        <w:t xml:space="preserve">At the universal level, </w:t>
      </w:r>
      <w:r w:rsidR="004A1F49">
        <w:rPr>
          <w:rFonts w:cs="Times New Roman"/>
        </w:rPr>
        <w:t>ICESCR General Comment 23 specifies its content</w:t>
      </w:r>
      <w:r w:rsidR="00B20805">
        <w:rPr>
          <w:rFonts w:cs="Times New Roman"/>
        </w:rPr>
        <w:t xml:space="preserve"> by refer</w:t>
      </w:r>
      <w:r w:rsidR="00B64265">
        <w:rPr>
          <w:rFonts w:cs="Times New Roman"/>
        </w:rPr>
        <w:t>ring</w:t>
      </w:r>
      <w:r w:rsidR="00B20805">
        <w:rPr>
          <w:rFonts w:cs="Times New Roman"/>
        </w:rPr>
        <w:t xml:space="preserve"> to provisions of the</w:t>
      </w:r>
      <w:r w:rsidR="00BB3211">
        <w:rPr>
          <w:rFonts w:cs="Times New Roman"/>
        </w:rPr>
        <w:t xml:space="preserve"> </w:t>
      </w:r>
      <w:r w:rsidR="00BB3211" w:rsidRPr="00BB3211">
        <w:rPr>
          <w:rFonts w:cs="Times New Roman"/>
        </w:rPr>
        <w:t>Holidays with Pay Convention</w:t>
      </w:r>
      <w:r w:rsidR="00BB3211">
        <w:rPr>
          <w:rFonts w:cs="Times New Roman"/>
        </w:rPr>
        <w:t xml:space="preserve"> 1970.</w:t>
      </w:r>
      <w:r w:rsidR="00BB3211">
        <w:rPr>
          <w:rStyle w:val="Appelnotedebasdep"/>
          <w:rFonts w:cs="Times New Roman"/>
        </w:rPr>
        <w:footnoteReference w:id="60"/>
      </w:r>
      <w:r w:rsidR="00BB3211">
        <w:rPr>
          <w:rFonts w:cs="Times New Roman"/>
        </w:rPr>
        <w:t xml:space="preserve"> </w:t>
      </w:r>
      <w:r w:rsidR="004A1F49">
        <w:rPr>
          <w:rFonts w:cs="Times New Roman"/>
        </w:rPr>
        <w:t xml:space="preserve">First, </w:t>
      </w:r>
      <w:r w:rsidR="00FE63E6">
        <w:rPr>
          <w:rFonts w:cs="Times New Roman"/>
        </w:rPr>
        <w:t>a</w:t>
      </w:r>
      <w:r w:rsidR="00BB3211" w:rsidRPr="00BB3211">
        <w:rPr>
          <w:rFonts w:cs="Times New Roman"/>
        </w:rPr>
        <w:t>ll workers, including part-time and temporary workers, must have paid annual leave</w:t>
      </w:r>
      <w:r w:rsidR="00BB3211">
        <w:rPr>
          <w:rFonts w:cs="Times New Roman"/>
        </w:rPr>
        <w:t xml:space="preserve">. Second, </w:t>
      </w:r>
      <w:r w:rsidR="00C224FE" w:rsidRPr="0090041A">
        <w:rPr>
          <w:rFonts w:cs="Times New Roman"/>
        </w:rPr>
        <w:t>national</w:t>
      </w:r>
      <w:r w:rsidR="00EF37B1" w:rsidRPr="0090041A">
        <w:rPr>
          <w:rFonts w:cs="Times New Roman"/>
        </w:rPr>
        <w:t xml:space="preserve"> legislation</w:t>
      </w:r>
      <w:r w:rsidR="00594B2B">
        <w:rPr>
          <w:rFonts w:cs="Times New Roman"/>
        </w:rPr>
        <w:t>s</w:t>
      </w:r>
      <w:r w:rsidR="00EF37B1" w:rsidRPr="0090041A">
        <w:rPr>
          <w:rFonts w:cs="Times New Roman"/>
        </w:rPr>
        <w:t xml:space="preserve"> </w:t>
      </w:r>
      <w:r w:rsidR="00EF37B1" w:rsidRPr="0090041A">
        <w:rPr>
          <w:rFonts w:cs="Times New Roman"/>
        </w:rPr>
        <w:lastRenderedPageBreak/>
        <w:t>should iden</w:t>
      </w:r>
      <w:r w:rsidR="00E4062D" w:rsidRPr="0090041A">
        <w:rPr>
          <w:rFonts w:cs="Times New Roman"/>
        </w:rPr>
        <w:t>tify the entitlement of</w:t>
      </w:r>
      <w:r w:rsidR="004A1F49">
        <w:rPr>
          <w:rFonts w:cs="Times New Roman"/>
        </w:rPr>
        <w:t xml:space="preserve"> annual leave of</w:t>
      </w:r>
      <w:r w:rsidR="00E4062D" w:rsidRPr="0090041A">
        <w:rPr>
          <w:rFonts w:cs="Times New Roman"/>
        </w:rPr>
        <w:t xml:space="preserve"> a minimum of</w:t>
      </w:r>
      <w:r w:rsidR="00EF37B1" w:rsidRPr="0090041A">
        <w:rPr>
          <w:rFonts w:cs="Times New Roman"/>
        </w:rPr>
        <w:t xml:space="preserve"> three weeks of paid leave for one year of full-time service.</w:t>
      </w:r>
      <w:r w:rsidR="00EF37B1" w:rsidRPr="0090041A">
        <w:rPr>
          <w:rStyle w:val="Appelnotedebasdep"/>
          <w:rFonts w:cs="Times New Roman"/>
        </w:rPr>
        <w:footnoteReference w:id="61"/>
      </w:r>
      <w:r w:rsidR="00BB3211">
        <w:rPr>
          <w:rFonts w:cs="Times New Roman"/>
        </w:rPr>
        <w:t xml:space="preserve"> </w:t>
      </w:r>
      <w:r w:rsidR="00FE63E6">
        <w:t>Workers should receive at least the normal pay for the corresponding period of holidays.</w:t>
      </w:r>
      <w:r w:rsidR="00FE63E6" w:rsidRPr="0090041A">
        <w:rPr>
          <w:rFonts w:cs="Times New Roman"/>
          <w:color w:val="auto"/>
          <w:szCs w:val="24"/>
        </w:rPr>
        <w:t xml:space="preserve"> </w:t>
      </w:r>
      <w:r w:rsidRPr="0090041A">
        <w:rPr>
          <w:rFonts w:cs="Times New Roman"/>
        </w:rPr>
        <w:t xml:space="preserve">In </w:t>
      </w:r>
      <w:r w:rsidR="00B64265">
        <w:rPr>
          <w:rFonts w:cs="Times New Roman"/>
        </w:rPr>
        <w:t>practice</w:t>
      </w:r>
      <w:r w:rsidRPr="0090041A">
        <w:rPr>
          <w:rFonts w:cs="Times New Roman"/>
        </w:rPr>
        <w:t xml:space="preserve"> however, the CESCR has not given much attention to paid holidays, aside from occasionally criticizing inadequate pay for rest periods or vacations.</w:t>
      </w:r>
      <w:r w:rsidRPr="0090041A">
        <w:rPr>
          <w:rStyle w:val="Appelnotedebasdep"/>
          <w:rFonts w:cs="Times New Roman"/>
        </w:rPr>
        <w:footnoteReference w:id="62"/>
      </w:r>
      <w:r w:rsidRPr="0090041A">
        <w:rPr>
          <w:rFonts w:cs="Times New Roman"/>
        </w:rPr>
        <w:t xml:space="preserve"> </w:t>
      </w:r>
    </w:p>
    <w:p w14:paraId="18CB7B91" w14:textId="75E61480" w:rsidR="00FE4E58" w:rsidRDefault="00FE4E58" w:rsidP="0090041A">
      <w:pPr>
        <w:autoSpaceDE w:val="0"/>
        <w:autoSpaceDN w:val="0"/>
        <w:adjustRightInd w:val="0"/>
        <w:rPr>
          <w:rFonts w:cs="Times New Roman"/>
        </w:rPr>
      </w:pPr>
    </w:p>
    <w:p w14:paraId="7BD014FB" w14:textId="06366F89" w:rsidR="00FE4E58" w:rsidRDefault="00A00D6B" w:rsidP="0090041A">
      <w:pPr>
        <w:autoSpaceDE w:val="0"/>
        <w:autoSpaceDN w:val="0"/>
        <w:adjustRightInd w:val="0"/>
        <w:rPr>
          <w:rFonts w:cs="Times New Roman"/>
        </w:rPr>
      </w:pPr>
      <w:r>
        <w:rPr>
          <w:rFonts w:cs="Times New Roman"/>
        </w:rPr>
        <w:t xml:space="preserve">The right to holidays with pay </w:t>
      </w:r>
      <w:r w:rsidR="00B64265">
        <w:rPr>
          <w:rFonts w:cs="Times New Roman"/>
        </w:rPr>
        <w:t xml:space="preserve">is more systematically </w:t>
      </w:r>
      <w:r w:rsidR="00B20805">
        <w:rPr>
          <w:rFonts w:cs="Times New Roman"/>
        </w:rPr>
        <w:t xml:space="preserve">implemented </w:t>
      </w:r>
      <w:r>
        <w:rPr>
          <w:rFonts w:cs="Times New Roman"/>
        </w:rPr>
        <w:t>in the European context. T</w:t>
      </w:r>
      <w:r w:rsidR="00C011BF" w:rsidRPr="0090041A">
        <w:rPr>
          <w:rFonts w:cs="Times New Roman"/>
          <w:szCs w:val="24"/>
        </w:rPr>
        <w:t xml:space="preserve">he </w:t>
      </w:r>
      <w:r w:rsidR="004A1F49">
        <w:rPr>
          <w:rFonts w:cs="Times New Roman"/>
          <w:szCs w:val="24"/>
        </w:rPr>
        <w:t xml:space="preserve">Revised </w:t>
      </w:r>
      <w:r w:rsidR="00C011BF" w:rsidRPr="0090041A">
        <w:rPr>
          <w:rFonts w:cs="Times New Roman"/>
          <w:color w:val="auto"/>
          <w:szCs w:val="24"/>
        </w:rPr>
        <w:t xml:space="preserve">European Social Charter guarantees </w:t>
      </w:r>
      <w:r>
        <w:rPr>
          <w:rFonts w:cs="Times New Roman"/>
          <w:color w:val="auto"/>
          <w:szCs w:val="24"/>
        </w:rPr>
        <w:t xml:space="preserve">a longer period of </w:t>
      </w:r>
      <w:r w:rsidR="00C011BF" w:rsidRPr="0090041A">
        <w:rPr>
          <w:rFonts w:cs="Times New Roman"/>
          <w:color w:val="auto"/>
          <w:szCs w:val="24"/>
        </w:rPr>
        <w:t>four weeks of holiday</w:t>
      </w:r>
      <w:r w:rsidR="00B20805">
        <w:rPr>
          <w:rFonts w:cs="Times New Roman"/>
          <w:color w:val="auto"/>
          <w:szCs w:val="24"/>
        </w:rPr>
        <w:t>s</w:t>
      </w:r>
      <w:r w:rsidR="00C011BF" w:rsidRPr="0090041A">
        <w:rPr>
          <w:rFonts w:cs="Times New Roman"/>
          <w:color w:val="auto"/>
          <w:szCs w:val="24"/>
        </w:rPr>
        <w:t xml:space="preserve"> with pay.</w:t>
      </w:r>
      <w:r w:rsidR="00C011BF" w:rsidRPr="0090041A">
        <w:rPr>
          <w:rStyle w:val="Appelnotedebasdep"/>
          <w:rFonts w:cs="Times New Roman"/>
          <w:color w:val="auto"/>
          <w:szCs w:val="24"/>
        </w:rPr>
        <w:footnoteReference w:id="63"/>
      </w:r>
      <w:r w:rsidR="00C011BF" w:rsidRPr="0090041A">
        <w:rPr>
          <w:rFonts w:cs="Times New Roman"/>
        </w:rPr>
        <w:t xml:space="preserve"> </w:t>
      </w:r>
      <w:r w:rsidR="007F7C00">
        <w:t xml:space="preserve">An employee must take at least two weeks uninterrupted annual holidays during the year the holidays </w:t>
      </w:r>
      <w:r w:rsidR="00B64265">
        <w:t>are</w:t>
      </w:r>
      <w:r w:rsidR="007F7C00">
        <w:t xml:space="preserve"> due.</w:t>
      </w:r>
      <w:r w:rsidR="007F7C00">
        <w:rPr>
          <w:rStyle w:val="Appelnotedebasdep"/>
          <w:rFonts w:cs="Times New Roman"/>
        </w:rPr>
        <w:footnoteReference w:id="64"/>
      </w:r>
      <w:r w:rsidR="007F7C00">
        <w:t xml:space="preserve"> </w:t>
      </w:r>
      <w:r w:rsidR="00B20805" w:rsidRPr="0090041A">
        <w:rPr>
          <w:rFonts w:cs="Times New Roman"/>
          <w:color w:val="auto"/>
          <w:szCs w:val="24"/>
        </w:rPr>
        <w:t xml:space="preserve">Finally, annual leave </w:t>
      </w:r>
      <w:r w:rsidR="00B20805">
        <w:rPr>
          <w:rFonts w:cs="Times New Roman"/>
          <w:color w:val="auto"/>
          <w:szCs w:val="24"/>
        </w:rPr>
        <w:t>is</w:t>
      </w:r>
      <w:r w:rsidR="00B20805" w:rsidRPr="0090041A">
        <w:rPr>
          <w:rFonts w:cs="Times New Roman"/>
          <w:color w:val="auto"/>
          <w:szCs w:val="24"/>
        </w:rPr>
        <w:t xml:space="preserve"> generally considered so fundamental that </w:t>
      </w:r>
      <w:r w:rsidR="00B20805">
        <w:rPr>
          <w:rFonts w:cs="Times New Roman"/>
          <w:color w:val="auto"/>
          <w:szCs w:val="24"/>
        </w:rPr>
        <w:t>it</w:t>
      </w:r>
      <w:r w:rsidR="00B20805" w:rsidRPr="0090041A">
        <w:rPr>
          <w:rFonts w:cs="Times New Roman"/>
          <w:color w:val="auto"/>
          <w:szCs w:val="24"/>
        </w:rPr>
        <w:t xml:space="preserve"> cannot be waived even in consideration of extra payment by the employer.</w:t>
      </w:r>
      <w:r w:rsidR="00B20805" w:rsidRPr="0090041A">
        <w:rPr>
          <w:rStyle w:val="Appelnotedebasdep"/>
          <w:rFonts w:cs="Times New Roman"/>
          <w:color w:val="auto"/>
          <w:szCs w:val="24"/>
        </w:rPr>
        <w:footnoteReference w:id="65"/>
      </w:r>
      <w:r w:rsidR="00B20805">
        <w:rPr>
          <w:rFonts w:cs="Times New Roman"/>
          <w:color w:val="auto"/>
          <w:szCs w:val="24"/>
        </w:rPr>
        <w:t xml:space="preserve"> </w:t>
      </w:r>
      <w:r w:rsidR="00B64265">
        <w:rPr>
          <w:rFonts w:cs="Times New Roman"/>
          <w:color w:val="auto"/>
          <w:szCs w:val="24"/>
        </w:rPr>
        <w:t xml:space="preserve">By contrast, </w:t>
      </w:r>
      <w:r>
        <w:rPr>
          <w:rFonts w:cs="Times New Roman"/>
        </w:rPr>
        <w:t>Article 31(2) of the EU Charter of Fundamental Rights does not entail a quantified limit. However, it has played a prominent role as an interpretative guide to the EU working time legislation, which posits a right to paid annual leave.</w:t>
      </w:r>
      <w:r>
        <w:rPr>
          <w:rStyle w:val="Appelnotedebasdep"/>
          <w:rFonts w:cs="Times New Roman"/>
        </w:rPr>
        <w:footnoteReference w:id="66"/>
      </w:r>
      <w:r>
        <w:rPr>
          <w:rFonts w:cs="Times New Roman"/>
        </w:rPr>
        <w:t xml:space="preserve"> </w:t>
      </w:r>
      <w:r w:rsidR="007F7C00">
        <w:rPr>
          <w:rFonts w:cs="Times New Roman"/>
        </w:rPr>
        <w:t xml:space="preserve">In the case of </w:t>
      </w:r>
      <w:r w:rsidR="007F7C00" w:rsidRPr="00AE5062">
        <w:rPr>
          <w:rFonts w:cs="Times New Roman"/>
          <w:i/>
          <w:iCs/>
        </w:rPr>
        <w:t>BECTU</w:t>
      </w:r>
      <w:r w:rsidR="007F7C00">
        <w:rPr>
          <w:rFonts w:cs="Times New Roman"/>
        </w:rPr>
        <w:t xml:space="preserve"> </w:t>
      </w:r>
      <w:r w:rsidR="00B20805">
        <w:rPr>
          <w:rFonts w:cs="Times New Roman"/>
        </w:rPr>
        <w:t xml:space="preserve">for instance, </w:t>
      </w:r>
      <w:r w:rsidR="007F7C00">
        <w:rPr>
          <w:rFonts w:cs="Times New Roman"/>
        </w:rPr>
        <w:t>the</w:t>
      </w:r>
      <w:r w:rsidR="00AE5062">
        <w:rPr>
          <w:rFonts w:cs="Times New Roman"/>
        </w:rPr>
        <w:t xml:space="preserve"> </w:t>
      </w:r>
      <w:r w:rsidR="00AE5062" w:rsidRPr="00AE5062">
        <w:rPr>
          <w:rFonts w:cs="Times New Roman"/>
        </w:rPr>
        <w:t xml:space="preserve">Advocate General at the </w:t>
      </w:r>
      <w:r w:rsidR="00AE5062">
        <w:rPr>
          <w:rFonts w:cs="Times New Roman"/>
        </w:rPr>
        <w:t>Court of Justice of the European Union</w:t>
      </w:r>
      <w:r w:rsidR="003543E4">
        <w:rPr>
          <w:rFonts w:cs="Times New Roman"/>
        </w:rPr>
        <w:t xml:space="preserve"> (CJEU)</w:t>
      </w:r>
      <w:r w:rsidR="00AE5062">
        <w:rPr>
          <w:rFonts w:cs="Times New Roman"/>
        </w:rPr>
        <w:t xml:space="preserve"> concluded that, in light of Article 31(2) of the EU Charter of Fundamental Rights</w:t>
      </w:r>
      <w:r w:rsidR="00BE4D97">
        <w:rPr>
          <w:rFonts w:cs="Times New Roman"/>
        </w:rPr>
        <w:t>,</w:t>
      </w:r>
      <w:r w:rsidR="00AE5062">
        <w:rPr>
          <w:rFonts w:cs="Times New Roman"/>
        </w:rPr>
        <w:t xml:space="preserve"> the precondition of </w:t>
      </w:r>
      <w:r w:rsidR="007F7C00">
        <w:rPr>
          <w:rFonts w:cs="Times New Roman"/>
        </w:rPr>
        <w:t>thirteen weeks</w:t>
      </w:r>
      <w:r w:rsidR="00B64265">
        <w:rPr>
          <w:rFonts w:cs="Times New Roman"/>
        </w:rPr>
        <w:t>’</w:t>
      </w:r>
      <w:r w:rsidR="007F7C00">
        <w:rPr>
          <w:rFonts w:cs="Times New Roman"/>
        </w:rPr>
        <w:t xml:space="preserve"> continuous employment before workers could enjoy</w:t>
      </w:r>
      <w:r w:rsidR="00AE5062">
        <w:rPr>
          <w:rFonts w:cs="Times New Roman"/>
        </w:rPr>
        <w:t xml:space="preserve"> the right to paid annual leave was an unlawful derogation from that right. The CJEU came to the same conclusion without</w:t>
      </w:r>
      <w:r w:rsidR="00BE4D97">
        <w:rPr>
          <w:rFonts w:cs="Times New Roman"/>
        </w:rPr>
        <w:t xml:space="preserve"> expressly referring to the Charter</w:t>
      </w:r>
      <w:r w:rsidR="00AE5062">
        <w:rPr>
          <w:rFonts w:cs="Times New Roman"/>
        </w:rPr>
        <w:t>.</w:t>
      </w:r>
      <w:r w:rsidR="00AE5062">
        <w:rPr>
          <w:rStyle w:val="Appelnotedebasdep"/>
          <w:rFonts w:cs="Times New Roman"/>
        </w:rPr>
        <w:footnoteReference w:id="67"/>
      </w:r>
      <w:r w:rsidR="00FE63E6">
        <w:rPr>
          <w:rFonts w:cs="Times New Roman"/>
        </w:rPr>
        <w:t xml:space="preserve"> </w:t>
      </w:r>
    </w:p>
    <w:p w14:paraId="13B6F696" w14:textId="77777777" w:rsidR="00A00D6B" w:rsidRDefault="00A00D6B" w:rsidP="0090041A">
      <w:pPr>
        <w:autoSpaceDE w:val="0"/>
        <w:autoSpaceDN w:val="0"/>
        <w:adjustRightInd w:val="0"/>
        <w:rPr>
          <w:rFonts w:cs="Times New Roman"/>
        </w:rPr>
      </w:pPr>
    </w:p>
    <w:p w14:paraId="48E26481" w14:textId="7C2E9921" w:rsidR="00E4062D" w:rsidRPr="0090041A" w:rsidRDefault="00AF66EC" w:rsidP="0090041A">
      <w:pPr>
        <w:autoSpaceDE w:val="0"/>
        <w:autoSpaceDN w:val="0"/>
        <w:adjustRightInd w:val="0"/>
        <w:rPr>
          <w:rFonts w:cs="Times New Roman"/>
        </w:rPr>
      </w:pPr>
      <w:r w:rsidRPr="0090041A">
        <w:rPr>
          <w:rFonts w:cs="Times New Roman"/>
        </w:rPr>
        <w:t>International human rights law</w:t>
      </w:r>
      <w:r w:rsidR="00E4062D" w:rsidRPr="0090041A">
        <w:rPr>
          <w:rFonts w:cs="Times New Roman"/>
        </w:rPr>
        <w:t xml:space="preserve"> does not elaborate</w:t>
      </w:r>
      <w:r w:rsidR="004C031B">
        <w:rPr>
          <w:rFonts w:cs="Times New Roman"/>
        </w:rPr>
        <w:t xml:space="preserve"> further </w:t>
      </w:r>
      <w:r w:rsidR="00E4062D" w:rsidRPr="0090041A">
        <w:rPr>
          <w:rFonts w:cs="Times New Roman"/>
        </w:rPr>
        <w:t>on</w:t>
      </w:r>
      <w:r w:rsidR="003D3B32" w:rsidRPr="0090041A">
        <w:rPr>
          <w:rFonts w:cs="Times New Roman"/>
        </w:rPr>
        <w:t xml:space="preserve"> </w:t>
      </w:r>
      <w:r w:rsidR="00C54576" w:rsidRPr="0090041A">
        <w:rPr>
          <w:rFonts w:cs="Times New Roman"/>
        </w:rPr>
        <w:t>the relationship between</w:t>
      </w:r>
      <w:r w:rsidR="00E523A4" w:rsidRPr="0090041A">
        <w:rPr>
          <w:rFonts w:cs="Times New Roman"/>
        </w:rPr>
        <w:t xml:space="preserve"> sick leave and the right to holidays with pay.</w:t>
      </w:r>
      <w:r w:rsidR="00C54576" w:rsidRPr="0090041A">
        <w:rPr>
          <w:rFonts w:cs="Times New Roman"/>
        </w:rPr>
        <w:t xml:space="preserve"> </w:t>
      </w:r>
      <w:r w:rsidR="00594B2B">
        <w:rPr>
          <w:rFonts w:cs="Times New Roman"/>
        </w:rPr>
        <w:t>ILO</w:t>
      </w:r>
      <w:r w:rsidR="00E4062D" w:rsidRPr="0090041A">
        <w:rPr>
          <w:rFonts w:cs="Times New Roman"/>
        </w:rPr>
        <w:t xml:space="preserve"> Convention on Holidays with Pay 1970 specifies in this regard that periods of incapacity for work resulting from sickness or injury may not be counted as part of the minimum annual holiday.</w:t>
      </w:r>
      <w:r w:rsidR="00E4062D" w:rsidRPr="0090041A">
        <w:rPr>
          <w:rStyle w:val="Appelnotedebasdep"/>
          <w:rFonts w:cs="Times New Roman"/>
        </w:rPr>
        <w:footnoteReference w:id="68"/>
      </w:r>
      <w:r w:rsidR="00E4062D" w:rsidRPr="0090041A">
        <w:rPr>
          <w:rFonts w:cs="Times New Roman"/>
        </w:rPr>
        <w:t xml:space="preserve"> </w:t>
      </w:r>
      <w:r w:rsidR="00E523A4" w:rsidRPr="0090041A">
        <w:rPr>
          <w:rFonts w:cs="Times New Roman"/>
        </w:rPr>
        <w:t>Regarding long-term incapacity, t</w:t>
      </w:r>
      <w:r w:rsidR="00E4062D" w:rsidRPr="0090041A">
        <w:rPr>
          <w:rFonts w:cs="Times New Roman"/>
        </w:rPr>
        <w:t xml:space="preserve">he </w:t>
      </w:r>
      <w:r w:rsidR="003543E4">
        <w:rPr>
          <w:rFonts w:cs="Times New Roman"/>
        </w:rPr>
        <w:t xml:space="preserve">CJEU </w:t>
      </w:r>
      <w:r w:rsidR="00E523A4" w:rsidRPr="0090041A">
        <w:rPr>
          <w:rFonts w:cs="Times New Roman"/>
        </w:rPr>
        <w:t>added</w:t>
      </w:r>
      <w:r w:rsidR="00E4062D" w:rsidRPr="0090041A">
        <w:rPr>
          <w:rFonts w:cs="Times New Roman"/>
        </w:rPr>
        <w:t xml:space="preserve"> that workers who are unable to take their annual leave </w:t>
      </w:r>
      <w:r w:rsidR="00E523A4" w:rsidRPr="0090041A">
        <w:rPr>
          <w:rFonts w:cs="Times New Roman"/>
        </w:rPr>
        <w:t xml:space="preserve">remain </w:t>
      </w:r>
      <w:r w:rsidR="00E4062D" w:rsidRPr="0090041A">
        <w:rPr>
          <w:rFonts w:cs="Times New Roman"/>
        </w:rPr>
        <w:lastRenderedPageBreak/>
        <w:t>entitle</w:t>
      </w:r>
      <w:r w:rsidR="00CB2C01" w:rsidRPr="0090041A">
        <w:rPr>
          <w:rFonts w:cs="Times New Roman"/>
        </w:rPr>
        <w:t xml:space="preserve">d to </w:t>
      </w:r>
      <w:r w:rsidR="00C54576" w:rsidRPr="0090041A">
        <w:rPr>
          <w:rFonts w:cs="Times New Roman"/>
        </w:rPr>
        <w:t>the</w:t>
      </w:r>
      <w:r w:rsidR="00E523A4" w:rsidRPr="0090041A">
        <w:rPr>
          <w:rFonts w:cs="Times New Roman"/>
        </w:rPr>
        <w:t>ir</w:t>
      </w:r>
      <w:r w:rsidR="00C54576" w:rsidRPr="0090041A">
        <w:rPr>
          <w:rFonts w:cs="Times New Roman"/>
        </w:rPr>
        <w:t xml:space="preserve"> right to take paid annual leave in a subsequent period.</w:t>
      </w:r>
      <w:r w:rsidR="00C54576" w:rsidRPr="0090041A">
        <w:rPr>
          <w:rStyle w:val="Appelnotedebasdep"/>
          <w:rFonts w:cs="Times New Roman"/>
        </w:rPr>
        <w:footnoteReference w:id="69"/>
      </w:r>
      <w:r w:rsidR="00C415C3" w:rsidRPr="0090041A">
        <w:rPr>
          <w:rFonts w:cs="Times New Roman"/>
        </w:rPr>
        <w:t xml:space="preserve"> </w:t>
      </w:r>
      <w:r w:rsidR="00221F31" w:rsidRPr="0090041A">
        <w:rPr>
          <w:rFonts w:cs="Times New Roman"/>
        </w:rPr>
        <w:t>This interpretation interestingly establishes the right to holiday with pay as a right and not a</w:t>
      </w:r>
      <w:r w:rsidR="00594B2B">
        <w:rPr>
          <w:rFonts w:cs="Times New Roman"/>
        </w:rPr>
        <w:t>s</w:t>
      </w:r>
      <w:r w:rsidR="00221F31" w:rsidRPr="0090041A">
        <w:rPr>
          <w:rFonts w:cs="Times New Roman"/>
        </w:rPr>
        <w:t xml:space="preserve"> </w:t>
      </w:r>
      <w:r w:rsidR="00594B2B">
        <w:rPr>
          <w:rFonts w:cs="Times New Roman"/>
        </w:rPr>
        <w:t xml:space="preserve">a </w:t>
      </w:r>
      <w:r w:rsidR="00221F31" w:rsidRPr="0090041A">
        <w:rPr>
          <w:rFonts w:cs="Times New Roman"/>
        </w:rPr>
        <w:t>reward f</w:t>
      </w:r>
      <w:r w:rsidR="00594B2B">
        <w:rPr>
          <w:rFonts w:cs="Times New Roman"/>
        </w:rPr>
        <w:t>or an accomplished period of</w:t>
      </w:r>
      <w:r w:rsidR="00221F31" w:rsidRPr="0090041A">
        <w:rPr>
          <w:rFonts w:cs="Times New Roman"/>
        </w:rPr>
        <w:t xml:space="preserve"> work. </w:t>
      </w:r>
      <w:r w:rsidR="003543E4">
        <w:rPr>
          <w:rFonts w:cs="Times New Roman"/>
        </w:rPr>
        <w:t>The right to annual paid leave</w:t>
      </w:r>
      <w:r w:rsidRPr="0090041A">
        <w:rPr>
          <w:rFonts w:cs="Times New Roman"/>
        </w:rPr>
        <w:t xml:space="preserve"> remains</w:t>
      </w:r>
      <w:r w:rsidR="00221F31" w:rsidRPr="0090041A">
        <w:rPr>
          <w:rFonts w:cs="Times New Roman"/>
        </w:rPr>
        <w:t xml:space="preserve"> nevertheless</w:t>
      </w:r>
      <w:r w:rsidRPr="0090041A">
        <w:rPr>
          <w:rFonts w:cs="Times New Roman"/>
        </w:rPr>
        <w:t xml:space="preserve"> a right</w:t>
      </w:r>
      <w:r w:rsidR="00221F31" w:rsidRPr="0090041A">
        <w:rPr>
          <w:rFonts w:cs="Times New Roman"/>
        </w:rPr>
        <w:t xml:space="preserve"> that only</w:t>
      </w:r>
      <w:r w:rsidR="003543E4">
        <w:rPr>
          <w:rFonts w:cs="Times New Roman"/>
        </w:rPr>
        <w:t xml:space="preserve"> formally</w:t>
      </w:r>
      <w:r w:rsidR="00221F31" w:rsidRPr="0090041A">
        <w:rPr>
          <w:rFonts w:cs="Times New Roman"/>
        </w:rPr>
        <w:t xml:space="preserve"> paid workers can enjoy.</w:t>
      </w:r>
      <w:r w:rsidR="00B64265">
        <w:rPr>
          <w:rFonts w:cs="Times New Roman"/>
        </w:rPr>
        <w:t xml:space="preserve"> This point will be addressed below in the critical assessment of the right rest and leisure.</w:t>
      </w:r>
    </w:p>
    <w:p w14:paraId="30367C8F" w14:textId="77777777" w:rsidR="00B05E53" w:rsidRPr="0090041A" w:rsidRDefault="00B05E53" w:rsidP="0090041A">
      <w:pPr>
        <w:rPr>
          <w:rFonts w:cs="Times New Roman"/>
        </w:rPr>
      </w:pPr>
    </w:p>
    <w:p w14:paraId="35554FAB" w14:textId="77777777" w:rsidR="00D33C4C" w:rsidRPr="0090041A" w:rsidRDefault="00D33C4C" w:rsidP="0090041A">
      <w:pPr>
        <w:pStyle w:val="Titre2"/>
        <w:rPr>
          <w:rFonts w:cs="Times New Roman"/>
        </w:rPr>
      </w:pPr>
      <w:r w:rsidRPr="0090041A">
        <w:rPr>
          <w:rFonts w:cs="Times New Roman"/>
        </w:rPr>
        <w:t>The Right to Leisure</w:t>
      </w:r>
    </w:p>
    <w:p w14:paraId="6165B764" w14:textId="42E92B1D" w:rsidR="007D27CB" w:rsidRPr="0090041A" w:rsidRDefault="000546C9" w:rsidP="0090041A">
      <w:pPr>
        <w:rPr>
          <w:rFonts w:cs="Times New Roman"/>
        </w:rPr>
      </w:pPr>
      <w:r w:rsidRPr="003543E4">
        <w:rPr>
          <w:rFonts w:cs="Times New Roman"/>
        </w:rPr>
        <w:t>In the UDHR, the right to leisure is less precisely defined and it does not contain any implementation mechanism. To the Soviet Union, leisure was a reward for workers to be implemented through the provision of a network of sanatoriums, rest homes and clubs.</w:t>
      </w:r>
      <w:r w:rsidR="003543E4" w:rsidRPr="003543E4">
        <w:rPr>
          <w:rStyle w:val="Appelnotedebasdep"/>
          <w:rFonts w:cs="Times New Roman"/>
        </w:rPr>
        <w:t xml:space="preserve"> </w:t>
      </w:r>
      <w:r w:rsidR="003543E4" w:rsidRPr="0090041A">
        <w:rPr>
          <w:rStyle w:val="Appelnotedebasdep"/>
          <w:rFonts w:cs="Times New Roman"/>
        </w:rPr>
        <w:footnoteReference w:id="70"/>
      </w:r>
      <w:r w:rsidR="003543E4" w:rsidRPr="0090041A">
        <w:rPr>
          <w:rFonts w:cs="Times New Roman"/>
        </w:rPr>
        <w:t xml:space="preserve"> </w:t>
      </w:r>
      <w:r w:rsidRPr="003543E4">
        <w:rPr>
          <w:rFonts w:cs="Times New Roman"/>
        </w:rPr>
        <w:t xml:space="preserve"> </w:t>
      </w:r>
      <w:r w:rsidR="003543E4" w:rsidRPr="003543E4">
        <w:rPr>
          <w:rFonts w:cs="Times New Roman"/>
        </w:rPr>
        <w:t>S</w:t>
      </w:r>
      <w:r w:rsidRPr="003543E4">
        <w:rPr>
          <w:rFonts w:cs="Times New Roman"/>
        </w:rPr>
        <w:t xml:space="preserve">ome governments refused to define how to implement the right to leisure following the view that everyone should be free to utilize his or her leisure time. The vague formulation of Article 24 UDHR </w:t>
      </w:r>
      <w:proofErr w:type="gramStart"/>
      <w:r w:rsidRPr="003543E4">
        <w:rPr>
          <w:rFonts w:cs="Times New Roman"/>
        </w:rPr>
        <w:t>with regard to</w:t>
      </w:r>
      <w:proofErr w:type="gramEnd"/>
      <w:r w:rsidRPr="003543E4">
        <w:rPr>
          <w:rFonts w:cs="Times New Roman"/>
        </w:rPr>
        <w:t xml:space="preserve"> leisure helped accommodate both views.</w:t>
      </w:r>
      <w:r>
        <w:rPr>
          <w:rFonts w:cs="Times New Roman"/>
        </w:rPr>
        <w:t xml:space="preserve"> </w:t>
      </w:r>
      <w:r w:rsidR="003543E4">
        <w:rPr>
          <w:rFonts w:cs="Times New Roman"/>
        </w:rPr>
        <w:t>In the drafting of Article 7(d) of the ICE</w:t>
      </w:r>
      <w:r w:rsidR="00C80733">
        <w:rPr>
          <w:rFonts w:cs="Times New Roman"/>
        </w:rPr>
        <w:t xml:space="preserve">SCR, States delegates also </w:t>
      </w:r>
      <w:r w:rsidR="007D27CB" w:rsidRPr="0090041A">
        <w:rPr>
          <w:rFonts w:cs="Times New Roman"/>
        </w:rPr>
        <w:t>exp</w:t>
      </w:r>
      <w:r w:rsidR="00683980">
        <w:rPr>
          <w:rFonts w:cs="Times New Roman"/>
        </w:rPr>
        <w:t>ressed</w:t>
      </w:r>
      <w:r w:rsidR="007D27CB" w:rsidRPr="0090041A">
        <w:rPr>
          <w:rFonts w:cs="Times New Roman"/>
        </w:rPr>
        <w:t xml:space="preserve"> their</w:t>
      </w:r>
      <w:r w:rsidR="00C904ED" w:rsidRPr="0090041A">
        <w:rPr>
          <w:rFonts w:cs="Times New Roman"/>
        </w:rPr>
        <w:t xml:space="preserve"> </w:t>
      </w:r>
      <w:r w:rsidR="00683980">
        <w:rPr>
          <w:rFonts w:cs="Times New Roman"/>
        </w:rPr>
        <w:t>own</w:t>
      </w:r>
      <w:r w:rsidR="00C904ED" w:rsidRPr="0090041A">
        <w:rPr>
          <w:rFonts w:cs="Times New Roman"/>
        </w:rPr>
        <w:t xml:space="preserve"> </w:t>
      </w:r>
      <w:r w:rsidR="007D27CB" w:rsidRPr="0090041A">
        <w:rPr>
          <w:rFonts w:cs="Times New Roman"/>
        </w:rPr>
        <w:t>understanding</w:t>
      </w:r>
      <w:r w:rsidR="00C904ED" w:rsidRPr="0090041A">
        <w:rPr>
          <w:rFonts w:cs="Times New Roman"/>
        </w:rPr>
        <w:t xml:space="preserve"> of</w:t>
      </w:r>
      <w:r w:rsidR="007D27CB" w:rsidRPr="0090041A">
        <w:rPr>
          <w:rFonts w:cs="Times New Roman"/>
        </w:rPr>
        <w:t xml:space="preserve"> </w:t>
      </w:r>
      <w:r w:rsidR="00683980">
        <w:rPr>
          <w:rFonts w:cs="Times New Roman"/>
        </w:rPr>
        <w:t>leisure</w:t>
      </w:r>
      <w:r w:rsidR="007D27CB" w:rsidRPr="0090041A">
        <w:rPr>
          <w:rFonts w:cs="Times New Roman"/>
        </w:rPr>
        <w:t xml:space="preserve">. </w:t>
      </w:r>
      <w:r w:rsidR="00575243" w:rsidRPr="0090041A">
        <w:rPr>
          <w:rFonts w:cs="Times New Roman"/>
        </w:rPr>
        <w:t xml:space="preserve">The representative of Chile insisted for instance that </w:t>
      </w:r>
      <w:r w:rsidR="00BB7FEB" w:rsidRPr="0090041A">
        <w:rPr>
          <w:rFonts w:cs="Times New Roman"/>
        </w:rPr>
        <w:t>‘</w:t>
      </w:r>
      <w:r w:rsidR="00683980">
        <w:rPr>
          <w:rFonts w:cs="Times New Roman"/>
        </w:rPr>
        <w:t>W</w:t>
      </w:r>
      <w:r w:rsidR="00BB7FEB" w:rsidRPr="0090041A">
        <w:rPr>
          <w:rFonts w:cs="Times New Roman"/>
        </w:rPr>
        <w:t>orkers ought to use their leisure in self-improvement rather than spend in harmful idleness’.</w:t>
      </w:r>
      <w:r w:rsidR="00BB7FEB" w:rsidRPr="0090041A">
        <w:rPr>
          <w:rStyle w:val="Appelnotedebasdep"/>
          <w:rFonts w:cs="Times New Roman"/>
        </w:rPr>
        <w:footnoteReference w:id="71"/>
      </w:r>
      <w:r w:rsidR="007D27CB" w:rsidRPr="0090041A">
        <w:rPr>
          <w:rFonts w:cs="Times New Roman"/>
        </w:rPr>
        <w:t xml:space="preserve"> </w:t>
      </w:r>
      <w:r w:rsidR="00683980">
        <w:rPr>
          <w:rFonts w:cs="Times New Roman"/>
        </w:rPr>
        <w:t>On the contrary, t</w:t>
      </w:r>
      <w:r w:rsidR="007D27CB" w:rsidRPr="0090041A">
        <w:rPr>
          <w:rFonts w:cs="Times New Roman"/>
        </w:rPr>
        <w:t>he representative of Uruguay wished to omit mention of leisure</w:t>
      </w:r>
      <w:r w:rsidR="006274E9">
        <w:rPr>
          <w:rFonts w:cs="Times New Roman"/>
        </w:rPr>
        <w:t>,</w:t>
      </w:r>
      <w:r w:rsidR="007D27CB" w:rsidRPr="0090041A">
        <w:rPr>
          <w:rFonts w:cs="Times New Roman"/>
        </w:rPr>
        <w:t xml:space="preserve"> for it feared that planned economies ‘might be paternalistic and take steps to regulate leisure of workers instead of merely providing them with the means of making the best use of time they did not spend at work.’</w:t>
      </w:r>
      <w:r w:rsidR="007D27CB" w:rsidRPr="0090041A">
        <w:rPr>
          <w:rStyle w:val="Appelnotedebasdep"/>
          <w:rFonts w:cs="Times New Roman"/>
        </w:rPr>
        <w:footnoteReference w:id="72"/>
      </w:r>
    </w:p>
    <w:p w14:paraId="16395F08" w14:textId="78AAB505" w:rsidR="007D27CB" w:rsidRDefault="007D27CB" w:rsidP="0090041A">
      <w:pPr>
        <w:rPr>
          <w:rFonts w:cs="Times New Roman"/>
        </w:rPr>
      </w:pPr>
    </w:p>
    <w:p w14:paraId="513B5B36" w14:textId="77777777" w:rsidR="00603493" w:rsidRDefault="00C80733" w:rsidP="0090041A">
      <w:pPr>
        <w:rPr>
          <w:rFonts w:cs="Times New Roman"/>
        </w:rPr>
      </w:pPr>
      <w:r>
        <w:rPr>
          <w:rFonts w:cs="Times New Roman"/>
        </w:rPr>
        <w:t xml:space="preserve">In regional human rights treaties, the right to leisure in relation to work only exists in Article 7(d) of the </w:t>
      </w:r>
      <w:r w:rsidRPr="00C80733">
        <w:rPr>
          <w:rFonts w:cs="Times New Roman"/>
        </w:rPr>
        <w:t xml:space="preserve">Additional Protocol </w:t>
      </w:r>
      <w:r>
        <w:rPr>
          <w:rFonts w:cs="Times New Roman"/>
        </w:rPr>
        <w:t>t</w:t>
      </w:r>
      <w:r w:rsidRPr="00C80733">
        <w:rPr>
          <w:rFonts w:cs="Times New Roman"/>
        </w:rPr>
        <w:t xml:space="preserve">o </w:t>
      </w:r>
      <w:r>
        <w:rPr>
          <w:rFonts w:cs="Times New Roman"/>
        </w:rPr>
        <w:t>t</w:t>
      </w:r>
      <w:r w:rsidRPr="00C80733">
        <w:rPr>
          <w:rFonts w:cs="Times New Roman"/>
        </w:rPr>
        <w:t xml:space="preserve">he American Convention </w:t>
      </w:r>
      <w:r>
        <w:rPr>
          <w:rFonts w:cs="Times New Roman"/>
        </w:rPr>
        <w:t>o</w:t>
      </w:r>
      <w:r w:rsidRPr="00C80733">
        <w:rPr>
          <w:rFonts w:cs="Times New Roman"/>
        </w:rPr>
        <w:t>n Human Rights</w:t>
      </w:r>
      <w:r>
        <w:rPr>
          <w:rFonts w:cs="Times New Roman"/>
        </w:rPr>
        <w:t xml:space="preserve">. </w:t>
      </w:r>
      <w:r w:rsidR="00603493">
        <w:rPr>
          <w:rFonts w:cs="Times New Roman"/>
        </w:rPr>
        <w:t>I</w:t>
      </w:r>
      <w:r w:rsidR="007D27CB" w:rsidRPr="0090041A">
        <w:rPr>
          <w:rFonts w:cs="Times New Roman"/>
        </w:rPr>
        <w:t>n any event,</w:t>
      </w:r>
      <w:r w:rsidR="005E752D" w:rsidRPr="0090041A">
        <w:rPr>
          <w:rFonts w:cs="Times New Roman"/>
        </w:rPr>
        <w:t xml:space="preserve"> the right to leisure h</w:t>
      </w:r>
      <w:r w:rsidR="008E2821" w:rsidRPr="0090041A">
        <w:rPr>
          <w:rFonts w:cs="Times New Roman"/>
        </w:rPr>
        <w:t xml:space="preserve">as </w:t>
      </w:r>
      <w:r w:rsidR="007D27CB" w:rsidRPr="0090041A">
        <w:rPr>
          <w:rFonts w:cs="Times New Roman"/>
        </w:rPr>
        <w:t>no practical</w:t>
      </w:r>
      <w:r w:rsidR="008E2821" w:rsidRPr="0090041A">
        <w:rPr>
          <w:rFonts w:cs="Times New Roman"/>
        </w:rPr>
        <w:t xml:space="preserve"> content beyond the right </w:t>
      </w:r>
      <w:r w:rsidR="005E752D" w:rsidRPr="0090041A">
        <w:rPr>
          <w:rFonts w:cs="Times New Roman"/>
        </w:rPr>
        <w:t>to rest or holidays with pay</w:t>
      </w:r>
      <w:r w:rsidR="008E2821" w:rsidRPr="0090041A">
        <w:rPr>
          <w:rFonts w:cs="Times New Roman"/>
        </w:rPr>
        <w:t>.</w:t>
      </w:r>
      <w:r w:rsidR="00967D5C" w:rsidRPr="0090041A">
        <w:rPr>
          <w:rStyle w:val="Appelnotedebasdep"/>
          <w:rFonts w:cs="Times New Roman"/>
        </w:rPr>
        <w:footnoteReference w:id="73"/>
      </w:r>
      <w:r w:rsidR="00CC2F83" w:rsidRPr="0090041A">
        <w:rPr>
          <w:rFonts w:cs="Times New Roman"/>
        </w:rPr>
        <w:t xml:space="preserve"> </w:t>
      </w:r>
      <w:r w:rsidR="007D27CB" w:rsidRPr="0090041A">
        <w:rPr>
          <w:rFonts w:cs="Times New Roman"/>
        </w:rPr>
        <w:t>One</w:t>
      </w:r>
      <w:r w:rsidR="00EF04F0" w:rsidRPr="0090041A">
        <w:rPr>
          <w:rFonts w:cs="Times New Roman"/>
        </w:rPr>
        <w:t xml:space="preserve"> proof</w:t>
      </w:r>
      <w:r w:rsidR="006274E9">
        <w:rPr>
          <w:rFonts w:cs="Times New Roman"/>
        </w:rPr>
        <w:t xml:space="preserve"> of its inexistence</w:t>
      </w:r>
      <w:r w:rsidR="007D27CB" w:rsidRPr="0090041A">
        <w:rPr>
          <w:rFonts w:cs="Times New Roman"/>
        </w:rPr>
        <w:t xml:space="preserve"> </w:t>
      </w:r>
      <w:r w:rsidR="00B21F49">
        <w:rPr>
          <w:rFonts w:cs="Times New Roman"/>
        </w:rPr>
        <w:t>may be</w:t>
      </w:r>
      <w:r w:rsidR="00EF04F0" w:rsidRPr="0090041A">
        <w:rPr>
          <w:rFonts w:cs="Times New Roman"/>
        </w:rPr>
        <w:t xml:space="preserve"> its complete </w:t>
      </w:r>
      <w:r w:rsidR="007D27CB" w:rsidRPr="0090041A">
        <w:rPr>
          <w:rFonts w:cs="Times New Roman"/>
        </w:rPr>
        <w:t>omission</w:t>
      </w:r>
      <w:r w:rsidR="00EF04F0" w:rsidRPr="0090041A">
        <w:rPr>
          <w:rFonts w:cs="Times New Roman"/>
        </w:rPr>
        <w:t xml:space="preserve"> in</w:t>
      </w:r>
      <w:r w:rsidR="005E752D" w:rsidRPr="0090041A">
        <w:rPr>
          <w:rFonts w:cs="Times New Roman"/>
        </w:rPr>
        <w:t xml:space="preserve"> </w:t>
      </w:r>
      <w:r w:rsidR="00EF04F0" w:rsidRPr="0090041A">
        <w:rPr>
          <w:rFonts w:cs="Times New Roman"/>
        </w:rPr>
        <w:t>Ge</w:t>
      </w:r>
      <w:r w:rsidR="00CC2F83" w:rsidRPr="0090041A">
        <w:rPr>
          <w:rFonts w:cs="Times New Roman"/>
        </w:rPr>
        <w:t>neral Comment 23</w:t>
      </w:r>
      <w:r w:rsidR="00603493">
        <w:rPr>
          <w:rFonts w:cs="Times New Roman"/>
        </w:rPr>
        <w:t xml:space="preserve"> of the</w:t>
      </w:r>
      <w:r w:rsidR="00B21F49">
        <w:rPr>
          <w:rFonts w:cs="Times New Roman"/>
        </w:rPr>
        <w:t xml:space="preserve"> </w:t>
      </w:r>
      <w:r w:rsidR="00603493" w:rsidRPr="0090041A">
        <w:rPr>
          <w:rFonts w:cs="Times New Roman"/>
        </w:rPr>
        <w:t>ICESCR</w:t>
      </w:r>
      <w:r w:rsidR="00603493">
        <w:rPr>
          <w:rFonts w:cs="Times New Roman"/>
        </w:rPr>
        <w:t xml:space="preserve"> </w:t>
      </w:r>
      <w:r w:rsidR="00B21F49">
        <w:rPr>
          <w:rFonts w:cs="Times New Roman"/>
        </w:rPr>
        <w:t>on the right to just conditions of work</w:t>
      </w:r>
      <w:r w:rsidR="00CC2F83" w:rsidRPr="0090041A">
        <w:rPr>
          <w:rFonts w:cs="Times New Roman"/>
        </w:rPr>
        <w:t>.</w:t>
      </w:r>
      <w:r w:rsidR="007D27CB" w:rsidRPr="0090041A">
        <w:rPr>
          <w:rFonts w:cs="Times New Roman"/>
        </w:rPr>
        <w:t xml:space="preserve"> </w:t>
      </w:r>
    </w:p>
    <w:p w14:paraId="274FC8B9" w14:textId="77777777" w:rsidR="00B64265" w:rsidRDefault="00B64265" w:rsidP="0090041A">
      <w:pPr>
        <w:rPr>
          <w:rFonts w:cs="Times New Roman"/>
        </w:rPr>
      </w:pPr>
    </w:p>
    <w:p w14:paraId="31FF785E" w14:textId="73D17059" w:rsidR="003246F6" w:rsidRPr="0090041A" w:rsidRDefault="00603493" w:rsidP="0090041A">
      <w:pPr>
        <w:rPr>
          <w:rFonts w:cs="Times New Roman"/>
        </w:rPr>
      </w:pPr>
      <w:r>
        <w:rPr>
          <w:rFonts w:cs="Times New Roman"/>
        </w:rPr>
        <w:lastRenderedPageBreak/>
        <w:t xml:space="preserve">For the rest, leisure is mentioned </w:t>
      </w:r>
      <w:r w:rsidR="00B64265">
        <w:rPr>
          <w:rFonts w:cs="Times New Roman"/>
        </w:rPr>
        <w:t xml:space="preserve">once in the Revised European Social Charter </w:t>
      </w:r>
      <w:r>
        <w:rPr>
          <w:rFonts w:cs="Times New Roman"/>
        </w:rPr>
        <w:t xml:space="preserve">within the right </w:t>
      </w:r>
      <w:r w:rsidRPr="00C80733">
        <w:rPr>
          <w:rFonts w:cs="Times New Roman"/>
        </w:rPr>
        <w:t>of persons with disabilities</w:t>
      </w:r>
      <w:r>
        <w:rPr>
          <w:rFonts w:cs="Times New Roman"/>
        </w:rPr>
        <w:t xml:space="preserve"> to access to cultural activities and leisure.</w:t>
      </w:r>
      <w:r>
        <w:rPr>
          <w:rStyle w:val="Appelnotedebasdep"/>
          <w:rFonts w:cs="Times New Roman"/>
        </w:rPr>
        <w:footnoteReference w:id="74"/>
      </w:r>
      <w:r>
        <w:rPr>
          <w:rFonts w:cs="Times New Roman"/>
        </w:rPr>
        <w:t xml:space="preserve"> </w:t>
      </w:r>
      <w:r w:rsidR="00D90A69" w:rsidRPr="0090041A">
        <w:rPr>
          <w:rFonts w:cs="Times New Roman"/>
        </w:rPr>
        <w:t>The most detailed</w:t>
      </w:r>
      <w:r w:rsidR="00967D5C" w:rsidRPr="0090041A">
        <w:rPr>
          <w:rFonts w:cs="Times New Roman"/>
        </w:rPr>
        <w:t xml:space="preserve"> </w:t>
      </w:r>
      <w:r w:rsidR="00796ED1" w:rsidRPr="0090041A">
        <w:rPr>
          <w:rFonts w:cs="Times New Roman"/>
        </w:rPr>
        <w:t xml:space="preserve">reference to leisure in </w:t>
      </w:r>
      <w:r w:rsidR="00D90A69" w:rsidRPr="0090041A">
        <w:rPr>
          <w:rFonts w:cs="Times New Roman"/>
        </w:rPr>
        <w:t xml:space="preserve">international human rights law </w:t>
      </w:r>
      <w:r>
        <w:rPr>
          <w:rFonts w:cs="Times New Roman"/>
        </w:rPr>
        <w:t>remains</w:t>
      </w:r>
      <w:r w:rsidR="00796ED1" w:rsidRPr="0090041A">
        <w:rPr>
          <w:rFonts w:cs="Times New Roman"/>
        </w:rPr>
        <w:t xml:space="preserve"> Article 31 of the Convention on the Rights of the Child. Accordingly, </w:t>
      </w:r>
      <w:r w:rsidR="00A351A0">
        <w:rPr>
          <w:rFonts w:cs="Times New Roman"/>
        </w:rPr>
        <w:t>S</w:t>
      </w:r>
      <w:r w:rsidR="00796ED1" w:rsidRPr="0090041A">
        <w:rPr>
          <w:rFonts w:cs="Times New Roman"/>
        </w:rPr>
        <w:t>tates parties recognize the right of the child to rest and leisure, to engage in p</w:t>
      </w:r>
      <w:r w:rsidR="000942B9" w:rsidRPr="0090041A">
        <w:rPr>
          <w:rFonts w:cs="Times New Roman"/>
        </w:rPr>
        <w:t>lay and recreational activities</w:t>
      </w:r>
      <w:r w:rsidR="00796ED1" w:rsidRPr="0090041A">
        <w:rPr>
          <w:rFonts w:cs="Times New Roman"/>
        </w:rPr>
        <w:t>.</w:t>
      </w:r>
      <w:r w:rsidR="003207BF" w:rsidRPr="0090041A">
        <w:rPr>
          <w:rFonts w:cs="Times New Roman"/>
        </w:rPr>
        <w:t xml:space="preserve"> The Committee on the Rights of the Child underli</w:t>
      </w:r>
      <w:r w:rsidR="00A351A0">
        <w:rPr>
          <w:rFonts w:cs="Times New Roman"/>
        </w:rPr>
        <w:t>n</w:t>
      </w:r>
      <w:r w:rsidR="003207BF" w:rsidRPr="0090041A">
        <w:rPr>
          <w:rFonts w:cs="Times New Roman"/>
        </w:rPr>
        <w:t xml:space="preserve">es how </w:t>
      </w:r>
    </w:p>
    <w:p w14:paraId="30B98C69" w14:textId="77777777" w:rsidR="00A351A0" w:rsidRDefault="00A351A0" w:rsidP="0090041A">
      <w:pPr>
        <w:ind w:left="567" w:right="567"/>
        <w:rPr>
          <w:rFonts w:cs="Times New Roman"/>
          <w:szCs w:val="24"/>
        </w:rPr>
      </w:pPr>
    </w:p>
    <w:p w14:paraId="594C5EF3" w14:textId="77777777" w:rsidR="003207BF" w:rsidRPr="0090041A" w:rsidRDefault="003207BF" w:rsidP="0090041A">
      <w:pPr>
        <w:ind w:left="567" w:right="567"/>
        <w:rPr>
          <w:rFonts w:cs="Times New Roman"/>
          <w:szCs w:val="24"/>
        </w:rPr>
      </w:pPr>
      <w:r w:rsidRPr="0090041A">
        <w:rPr>
          <w:rFonts w:cs="Times New Roman"/>
          <w:szCs w:val="24"/>
        </w:rPr>
        <w:t xml:space="preserve">play and recreation are </w:t>
      </w:r>
      <w:r w:rsidRPr="0090041A">
        <w:rPr>
          <w:rFonts w:cs="Times New Roman"/>
          <w:color w:val="auto"/>
          <w:szCs w:val="24"/>
        </w:rPr>
        <w:t xml:space="preserve">essential to the health and well-being </w:t>
      </w:r>
      <w:r w:rsidR="003246F6" w:rsidRPr="0090041A">
        <w:rPr>
          <w:rFonts w:cs="Times New Roman"/>
          <w:color w:val="auto"/>
          <w:szCs w:val="24"/>
        </w:rPr>
        <w:t>[…]</w:t>
      </w:r>
      <w:r w:rsidRPr="0090041A">
        <w:rPr>
          <w:rFonts w:cs="Times New Roman"/>
          <w:color w:val="auto"/>
          <w:szCs w:val="24"/>
        </w:rPr>
        <w:t xml:space="preserve"> promote the development of creativity, imagination, self-confidence, self-efficacy, as well as physical, social, cognitive and emotional strength and skills. They contribute to all aspects of learning; they are a form of participation in everyday life </w:t>
      </w:r>
      <w:r w:rsidR="003246F6" w:rsidRPr="0090041A">
        <w:rPr>
          <w:rFonts w:cs="Times New Roman"/>
          <w:color w:val="auto"/>
          <w:szCs w:val="24"/>
        </w:rPr>
        <w:t>a</w:t>
      </w:r>
      <w:r w:rsidRPr="0090041A">
        <w:rPr>
          <w:rFonts w:cs="Times New Roman"/>
          <w:color w:val="auto"/>
          <w:szCs w:val="24"/>
        </w:rPr>
        <w:t xml:space="preserve">nd are of intrinsic value </w:t>
      </w:r>
      <w:r w:rsidR="003246F6" w:rsidRPr="0090041A">
        <w:rPr>
          <w:rFonts w:cs="Times New Roman"/>
          <w:color w:val="auto"/>
          <w:szCs w:val="24"/>
        </w:rPr>
        <w:t>[…]</w:t>
      </w:r>
      <w:r w:rsidRPr="0090041A">
        <w:rPr>
          <w:rFonts w:cs="Times New Roman"/>
          <w:color w:val="auto"/>
          <w:szCs w:val="24"/>
        </w:rPr>
        <w:t xml:space="preserve"> purely in terms of the enjoyment and pleasure they afford. </w:t>
      </w:r>
      <w:r w:rsidR="003246F6" w:rsidRPr="0090041A">
        <w:rPr>
          <w:rFonts w:cs="Times New Roman"/>
          <w:color w:val="auto"/>
          <w:szCs w:val="24"/>
        </w:rPr>
        <w:t>[…]</w:t>
      </w:r>
      <w:r w:rsidRPr="0090041A">
        <w:rPr>
          <w:rFonts w:cs="Times New Roman"/>
          <w:color w:val="auto"/>
          <w:szCs w:val="24"/>
        </w:rPr>
        <w:t xml:space="preserve"> Play and recreation facilitate </w:t>
      </w:r>
      <w:r w:rsidR="003246F6" w:rsidRPr="0090041A">
        <w:rPr>
          <w:rFonts w:cs="Times New Roman"/>
          <w:color w:val="auto"/>
          <w:szCs w:val="24"/>
        </w:rPr>
        <w:t>[…]</w:t>
      </w:r>
      <w:r w:rsidRPr="0090041A">
        <w:rPr>
          <w:rFonts w:cs="Times New Roman"/>
          <w:color w:val="auto"/>
          <w:szCs w:val="24"/>
        </w:rPr>
        <w:t xml:space="preserve"> capacities to negotiate, regain emotional balance, resolv</w:t>
      </w:r>
      <w:r w:rsidR="003246F6" w:rsidRPr="0090041A">
        <w:rPr>
          <w:rFonts w:cs="Times New Roman"/>
          <w:color w:val="auto"/>
          <w:szCs w:val="24"/>
        </w:rPr>
        <w:t>e conflicts and make decisions.</w:t>
      </w:r>
      <w:r w:rsidR="006274E9">
        <w:rPr>
          <w:rStyle w:val="Appelnotedebasdep"/>
          <w:rFonts w:cs="Times New Roman"/>
          <w:color w:val="auto"/>
          <w:szCs w:val="24"/>
        </w:rPr>
        <w:footnoteReference w:id="75"/>
      </w:r>
    </w:p>
    <w:p w14:paraId="61E38311" w14:textId="77777777" w:rsidR="007D27CB" w:rsidRPr="0090041A" w:rsidRDefault="007D27CB" w:rsidP="0090041A">
      <w:pPr>
        <w:rPr>
          <w:rFonts w:cs="Times New Roman"/>
          <w:color w:val="auto"/>
          <w:szCs w:val="24"/>
        </w:rPr>
      </w:pPr>
    </w:p>
    <w:p w14:paraId="70280781" w14:textId="6213DE79" w:rsidR="00285838" w:rsidRPr="0090041A" w:rsidRDefault="00B64265" w:rsidP="0090041A">
      <w:pPr>
        <w:rPr>
          <w:rFonts w:cs="Times New Roman"/>
          <w:color w:val="auto"/>
          <w:szCs w:val="24"/>
        </w:rPr>
      </w:pPr>
      <w:r w:rsidRPr="0090041A">
        <w:rPr>
          <w:rFonts w:cs="Times New Roman"/>
        </w:rPr>
        <w:t>Article 31</w:t>
      </w:r>
      <w:r>
        <w:rPr>
          <w:rFonts w:cs="Times New Roman"/>
        </w:rPr>
        <w:t xml:space="preserve"> </w:t>
      </w:r>
      <w:r w:rsidRPr="0090041A">
        <w:rPr>
          <w:rFonts w:cs="Times New Roman"/>
        </w:rPr>
        <w:t>of the Convention on the Rights of the Child informs how leisure c</w:t>
      </w:r>
      <w:r>
        <w:rPr>
          <w:rFonts w:cs="Times New Roman"/>
        </w:rPr>
        <w:t>ould b</w:t>
      </w:r>
      <w:r w:rsidRPr="0090041A">
        <w:rPr>
          <w:rFonts w:cs="Times New Roman"/>
        </w:rPr>
        <w:t>e</w:t>
      </w:r>
      <w:r>
        <w:rPr>
          <w:rFonts w:cs="Times New Roman"/>
        </w:rPr>
        <w:t xml:space="preserve"> interpreted</w:t>
      </w:r>
      <w:r w:rsidRPr="0090041A">
        <w:rPr>
          <w:rFonts w:cs="Times New Roman"/>
        </w:rPr>
        <w:t xml:space="preserve"> a</w:t>
      </w:r>
      <w:r>
        <w:rPr>
          <w:rFonts w:cs="Times New Roman"/>
        </w:rPr>
        <w:t>s</w:t>
      </w:r>
      <w:r w:rsidRPr="0090041A">
        <w:rPr>
          <w:rFonts w:cs="Times New Roman"/>
        </w:rPr>
        <w:t xml:space="preserve"> </w:t>
      </w:r>
      <w:r>
        <w:rPr>
          <w:rFonts w:cs="Times New Roman"/>
        </w:rPr>
        <w:t xml:space="preserve">a </w:t>
      </w:r>
      <w:r w:rsidRPr="0090041A">
        <w:rPr>
          <w:rFonts w:cs="Times New Roman"/>
        </w:rPr>
        <w:t>universal right independent from work.</w:t>
      </w:r>
      <w:r>
        <w:rPr>
          <w:rFonts w:cs="Times New Roman"/>
        </w:rPr>
        <w:t xml:space="preserve"> </w:t>
      </w:r>
      <w:r w:rsidR="000942B9" w:rsidRPr="0090041A">
        <w:rPr>
          <w:rFonts w:cs="Times New Roman"/>
          <w:color w:val="auto"/>
          <w:szCs w:val="24"/>
        </w:rPr>
        <w:t>Richards and Carbonetti emphasize</w:t>
      </w:r>
      <w:r>
        <w:rPr>
          <w:rFonts w:cs="Times New Roman"/>
          <w:color w:val="auto"/>
          <w:szCs w:val="24"/>
        </w:rPr>
        <w:t xml:space="preserve"> in this regard</w:t>
      </w:r>
      <w:r w:rsidR="000942B9" w:rsidRPr="0090041A">
        <w:rPr>
          <w:rFonts w:cs="Times New Roman"/>
          <w:color w:val="auto"/>
          <w:szCs w:val="24"/>
        </w:rPr>
        <w:t xml:space="preserve"> that it is actually a long-standing view that leisure is not an idle waste of time or a mere absence of, or recovery from, work</w:t>
      </w:r>
      <w:r w:rsidR="00A351A0">
        <w:rPr>
          <w:rFonts w:cs="Times New Roman"/>
          <w:color w:val="auto"/>
          <w:szCs w:val="24"/>
        </w:rPr>
        <w:t>,</w:t>
      </w:r>
      <w:r w:rsidR="000942B9" w:rsidRPr="0090041A">
        <w:rPr>
          <w:rFonts w:cs="Times New Roman"/>
          <w:color w:val="auto"/>
          <w:szCs w:val="24"/>
        </w:rPr>
        <w:t xml:space="preserve"> but rather necessary for a life.</w:t>
      </w:r>
      <w:r w:rsidR="000942B9" w:rsidRPr="0090041A">
        <w:rPr>
          <w:rStyle w:val="Appelnotedebasdep"/>
          <w:rFonts w:cs="Times New Roman"/>
          <w:color w:val="auto"/>
          <w:szCs w:val="24"/>
        </w:rPr>
        <w:footnoteReference w:id="76"/>
      </w:r>
      <w:r w:rsidR="000942B9" w:rsidRPr="0090041A">
        <w:rPr>
          <w:rFonts w:cs="Times New Roman"/>
          <w:color w:val="auto"/>
          <w:szCs w:val="24"/>
        </w:rPr>
        <w:t xml:space="preserve"> </w:t>
      </w:r>
      <w:r w:rsidR="006514EE" w:rsidRPr="0090041A">
        <w:rPr>
          <w:rFonts w:cs="Times New Roman"/>
          <w:color w:val="auto"/>
          <w:szCs w:val="24"/>
        </w:rPr>
        <w:t>Individual and societal benefits of ‘recreation’ and ‘play’ are not limited to children. The</w:t>
      </w:r>
      <w:r w:rsidR="006514EE">
        <w:rPr>
          <w:rFonts w:cs="Times New Roman"/>
          <w:color w:val="auto"/>
          <w:szCs w:val="24"/>
        </w:rPr>
        <w:t>y</w:t>
      </w:r>
      <w:r w:rsidR="006514EE" w:rsidRPr="0090041A">
        <w:rPr>
          <w:rFonts w:cs="Times New Roman"/>
          <w:color w:val="auto"/>
          <w:szCs w:val="24"/>
        </w:rPr>
        <w:t xml:space="preserve"> apply also to adults, who</w:t>
      </w:r>
      <w:r w:rsidR="006514EE">
        <w:rPr>
          <w:rFonts w:cs="Times New Roman"/>
          <w:color w:val="auto"/>
          <w:szCs w:val="24"/>
        </w:rPr>
        <w:t>,</w:t>
      </w:r>
      <w:r w:rsidR="006514EE" w:rsidRPr="0090041A">
        <w:rPr>
          <w:rFonts w:cs="Times New Roman"/>
          <w:color w:val="auto"/>
          <w:szCs w:val="24"/>
        </w:rPr>
        <w:t xml:space="preserve"> so far</w:t>
      </w:r>
      <w:r w:rsidR="006514EE">
        <w:rPr>
          <w:rFonts w:cs="Times New Roman"/>
          <w:color w:val="auto"/>
          <w:szCs w:val="24"/>
        </w:rPr>
        <w:t>,</w:t>
      </w:r>
      <w:r w:rsidR="006514EE" w:rsidRPr="0090041A">
        <w:rPr>
          <w:rFonts w:cs="Times New Roman"/>
          <w:color w:val="auto"/>
          <w:szCs w:val="24"/>
        </w:rPr>
        <w:t xml:space="preserve"> only enjoy ‘rest’ from work and an empty right to ‘leisure’.</w:t>
      </w:r>
    </w:p>
    <w:p w14:paraId="4AB4C205" w14:textId="77777777" w:rsidR="00DA3699" w:rsidRPr="0090041A" w:rsidRDefault="00DA3699" w:rsidP="0090041A">
      <w:pPr>
        <w:rPr>
          <w:rFonts w:cs="Times New Roman"/>
        </w:rPr>
      </w:pPr>
    </w:p>
    <w:p w14:paraId="138411DC" w14:textId="2A003BF0" w:rsidR="00C30765" w:rsidRPr="0090041A" w:rsidRDefault="00EB5AC5" w:rsidP="0090041A">
      <w:pPr>
        <w:pStyle w:val="Titre1"/>
        <w:rPr>
          <w:rFonts w:cs="Times New Roman"/>
        </w:rPr>
      </w:pPr>
      <w:r>
        <w:rPr>
          <w:rFonts w:cs="Times New Roman"/>
        </w:rPr>
        <w:t>Assessment and Future</w:t>
      </w:r>
      <w:r w:rsidR="000A015D">
        <w:rPr>
          <w:rFonts w:cs="Times New Roman"/>
        </w:rPr>
        <w:t>s</w:t>
      </w:r>
      <w:r>
        <w:rPr>
          <w:rFonts w:cs="Times New Roman"/>
        </w:rPr>
        <w:t xml:space="preserve"> </w:t>
      </w:r>
      <w:r w:rsidR="00C55308">
        <w:rPr>
          <w:rFonts w:cs="Times New Roman"/>
        </w:rPr>
        <w:t>of</w:t>
      </w:r>
      <w:r>
        <w:rPr>
          <w:rFonts w:cs="Times New Roman"/>
        </w:rPr>
        <w:t xml:space="preserve"> the Right to Rest and Leisure</w:t>
      </w:r>
    </w:p>
    <w:p w14:paraId="32A0007E" w14:textId="22BC71F3" w:rsidR="006514EE" w:rsidRDefault="00274E87" w:rsidP="00EB5AC5">
      <w:pPr>
        <w:rPr>
          <w:rStyle w:val="normal10"/>
          <w:rFonts w:cs="Times New Roman"/>
          <w:szCs w:val="24"/>
        </w:rPr>
      </w:pPr>
      <w:r>
        <w:rPr>
          <w:rStyle w:val="normal10"/>
          <w:rFonts w:cs="Times New Roman"/>
          <w:szCs w:val="24"/>
        </w:rPr>
        <w:t>International</w:t>
      </w:r>
      <w:r w:rsidR="00C55308">
        <w:rPr>
          <w:rStyle w:val="normal10"/>
          <w:rFonts w:cs="Times New Roman"/>
          <w:szCs w:val="24"/>
        </w:rPr>
        <w:t xml:space="preserve"> legal</w:t>
      </w:r>
      <w:r>
        <w:rPr>
          <w:rStyle w:val="normal10"/>
          <w:rFonts w:cs="Times New Roman"/>
          <w:szCs w:val="24"/>
        </w:rPr>
        <w:t xml:space="preserve"> d</w:t>
      </w:r>
      <w:r w:rsidR="000A015D" w:rsidRPr="0090041A">
        <w:rPr>
          <w:rStyle w:val="normal10"/>
          <w:rFonts w:cs="Times New Roman"/>
          <w:szCs w:val="24"/>
        </w:rPr>
        <w:t>evelopments</w:t>
      </w:r>
      <w:r w:rsidR="000A015D">
        <w:rPr>
          <w:rStyle w:val="normal10"/>
          <w:rFonts w:cs="Times New Roman"/>
          <w:szCs w:val="24"/>
        </w:rPr>
        <w:t xml:space="preserve"> on the right rest and leisure</w:t>
      </w:r>
      <w:r w:rsidR="000A015D" w:rsidRPr="0090041A">
        <w:rPr>
          <w:rStyle w:val="normal10"/>
          <w:rFonts w:cs="Times New Roman"/>
          <w:szCs w:val="24"/>
        </w:rPr>
        <w:t xml:space="preserve"> </w:t>
      </w:r>
      <w:r w:rsidR="00B64265">
        <w:rPr>
          <w:rStyle w:val="normal10"/>
          <w:rFonts w:cs="Times New Roman"/>
          <w:szCs w:val="24"/>
        </w:rPr>
        <w:t xml:space="preserve">have </w:t>
      </w:r>
      <w:r w:rsidR="000A015D" w:rsidRPr="0090041A">
        <w:rPr>
          <w:rStyle w:val="normal10"/>
          <w:rFonts w:cs="Times New Roman"/>
          <w:szCs w:val="24"/>
        </w:rPr>
        <w:t>establish</w:t>
      </w:r>
      <w:r w:rsidR="00B64265">
        <w:rPr>
          <w:rStyle w:val="normal10"/>
          <w:rFonts w:cs="Times New Roman"/>
          <w:szCs w:val="24"/>
        </w:rPr>
        <w:t>ed</w:t>
      </w:r>
      <w:r w:rsidR="000A015D" w:rsidRPr="0090041A">
        <w:rPr>
          <w:rStyle w:val="normal10"/>
          <w:rFonts w:cs="Times New Roman"/>
          <w:szCs w:val="24"/>
        </w:rPr>
        <w:t xml:space="preserve"> a universal ‘social floor’</w:t>
      </w:r>
      <w:r w:rsidR="000A015D" w:rsidRPr="0090041A">
        <w:rPr>
          <w:rStyle w:val="Appelnotedebasdep"/>
          <w:rFonts w:cs="Times New Roman"/>
          <w:szCs w:val="24"/>
        </w:rPr>
        <w:footnoteReference w:id="77"/>
      </w:r>
      <w:r w:rsidR="000A015D" w:rsidRPr="0090041A">
        <w:rPr>
          <w:rStyle w:val="normal10"/>
          <w:rFonts w:cs="Times New Roman"/>
          <w:szCs w:val="24"/>
        </w:rPr>
        <w:t xml:space="preserve"> regarding </w:t>
      </w:r>
      <w:r w:rsidR="00C55308">
        <w:rPr>
          <w:rStyle w:val="normal10"/>
          <w:rFonts w:cs="Times New Roman"/>
          <w:szCs w:val="24"/>
        </w:rPr>
        <w:t>maximal</w:t>
      </w:r>
      <w:r w:rsidR="000A015D" w:rsidRPr="0090041A">
        <w:rPr>
          <w:rStyle w:val="normal10"/>
          <w:rFonts w:cs="Times New Roman"/>
          <w:szCs w:val="24"/>
        </w:rPr>
        <w:t xml:space="preserve"> </w:t>
      </w:r>
      <w:r w:rsidR="00C55308">
        <w:rPr>
          <w:rStyle w:val="normal10"/>
          <w:rFonts w:cs="Times New Roman"/>
          <w:szCs w:val="24"/>
        </w:rPr>
        <w:t xml:space="preserve">hours of work and minimal weeks of holidays with pay. </w:t>
      </w:r>
      <w:r w:rsidR="000A015D" w:rsidRPr="0090041A">
        <w:rPr>
          <w:rStyle w:val="normal10"/>
          <w:rFonts w:cs="Times New Roman"/>
          <w:szCs w:val="24"/>
        </w:rPr>
        <w:t>This social floor certainly has a psychological effect</w:t>
      </w:r>
      <w:r w:rsidR="000A015D">
        <w:rPr>
          <w:rStyle w:val="normal10"/>
          <w:rFonts w:cs="Times New Roman"/>
          <w:szCs w:val="24"/>
        </w:rPr>
        <w:t xml:space="preserve"> and </w:t>
      </w:r>
      <w:r w:rsidR="00C55308">
        <w:rPr>
          <w:rStyle w:val="normal10"/>
          <w:rFonts w:cs="Times New Roman"/>
          <w:szCs w:val="24"/>
        </w:rPr>
        <w:t xml:space="preserve">helps </w:t>
      </w:r>
      <w:r w:rsidR="000A015D">
        <w:rPr>
          <w:rStyle w:val="normal10"/>
          <w:rFonts w:cs="Times New Roman"/>
          <w:szCs w:val="24"/>
        </w:rPr>
        <w:t>legitimize the demands of</w:t>
      </w:r>
      <w:r w:rsidR="000A015D" w:rsidRPr="0090041A">
        <w:rPr>
          <w:rStyle w:val="normal10"/>
          <w:rFonts w:cs="Times New Roman"/>
          <w:szCs w:val="24"/>
        </w:rPr>
        <w:t xml:space="preserve"> </w:t>
      </w:r>
      <w:r w:rsidR="00C55308">
        <w:rPr>
          <w:rStyle w:val="normal10"/>
          <w:rFonts w:cs="Times New Roman"/>
          <w:szCs w:val="24"/>
        </w:rPr>
        <w:t>workers</w:t>
      </w:r>
      <w:r w:rsidR="000A015D" w:rsidRPr="0090041A">
        <w:rPr>
          <w:rStyle w:val="normal10"/>
          <w:rFonts w:cs="Times New Roman"/>
          <w:szCs w:val="24"/>
        </w:rPr>
        <w:t xml:space="preserve"> constraint</w:t>
      </w:r>
      <w:r w:rsidR="00C55308">
        <w:rPr>
          <w:rStyle w:val="normal10"/>
          <w:rFonts w:cs="Times New Roman"/>
          <w:szCs w:val="24"/>
        </w:rPr>
        <w:t xml:space="preserve"> to work beyond these limits</w:t>
      </w:r>
      <w:r w:rsidR="000A015D">
        <w:rPr>
          <w:rStyle w:val="normal10"/>
          <w:rFonts w:cs="Times New Roman"/>
          <w:szCs w:val="24"/>
        </w:rPr>
        <w:t>. However</w:t>
      </w:r>
      <w:r w:rsidR="00192327">
        <w:rPr>
          <w:rStyle w:val="normal10"/>
          <w:rFonts w:cs="Times New Roman"/>
          <w:szCs w:val="24"/>
        </w:rPr>
        <w:t>,</w:t>
      </w:r>
      <w:r w:rsidR="0086185B">
        <w:rPr>
          <w:rStyle w:val="normal10"/>
          <w:rFonts w:cs="Times New Roman"/>
          <w:szCs w:val="24"/>
        </w:rPr>
        <w:t xml:space="preserve"> a critical reading </w:t>
      </w:r>
      <w:r w:rsidR="0086185B">
        <w:rPr>
          <w:rStyle w:val="normal10"/>
          <w:rFonts w:cs="Times New Roman"/>
          <w:szCs w:val="24"/>
        </w:rPr>
        <w:lastRenderedPageBreak/>
        <w:t xml:space="preserve">of the right to rest and leisure leads to several challenges. </w:t>
      </w:r>
      <w:r w:rsidR="004B3702">
        <w:rPr>
          <w:rStyle w:val="normal10"/>
          <w:rFonts w:cs="Times New Roman"/>
          <w:szCs w:val="24"/>
        </w:rPr>
        <w:t>Two challenges are that it is underinclusive and that it does not address the economic origins of excessive work.</w:t>
      </w:r>
    </w:p>
    <w:p w14:paraId="07729139" w14:textId="77777777" w:rsidR="006514EE" w:rsidRDefault="006514EE" w:rsidP="00EB5AC5">
      <w:pPr>
        <w:rPr>
          <w:rStyle w:val="normal10"/>
          <w:rFonts w:cs="Times New Roman"/>
          <w:szCs w:val="24"/>
        </w:rPr>
      </w:pPr>
    </w:p>
    <w:p w14:paraId="22C95956" w14:textId="2EDF4DF4" w:rsidR="004D6299" w:rsidRDefault="00C55308" w:rsidP="00EB5AC5">
      <w:pPr>
        <w:rPr>
          <w:rFonts w:cs="Times New Roman"/>
          <w:szCs w:val="24"/>
        </w:rPr>
      </w:pPr>
      <w:r>
        <w:rPr>
          <w:rFonts w:cs="Times New Roman"/>
          <w:szCs w:val="24"/>
        </w:rPr>
        <w:t>Historically, t</w:t>
      </w:r>
      <w:r w:rsidR="0086185B">
        <w:rPr>
          <w:rFonts w:cs="Times New Roman"/>
          <w:szCs w:val="24"/>
        </w:rPr>
        <w:t xml:space="preserve">he right to rest and leisure </w:t>
      </w:r>
      <w:r>
        <w:rPr>
          <w:rFonts w:cs="Times New Roman"/>
          <w:szCs w:val="24"/>
        </w:rPr>
        <w:t xml:space="preserve">was </w:t>
      </w:r>
      <w:r w:rsidR="004D6299">
        <w:rPr>
          <w:rFonts w:cs="Times New Roman"/>
          <w:szCs w:val="24"/>
        </w:rPr>
        <w:t>drafted</w:t>
      </w:r>
      <w:r w:rsidR="004B3702">
        <w:rPr>
          <w:rFonts w:cs="Times New Roman"/>
          <w:szCs w:val="24"/>
        </w:rPr>
        <w:t xml:space="preserve"> </w:t>
      </w:r>
      <w:r w:rsidR="004D6299">
        <w:rPr>
          <w:rFonts w:cs="Times New Roman"/>
          <w:szCs w:val="24"/>
        </w:rPr>
        <w:t>u</w:t>
      </w:r>
      <w:r w:rsidR="004B3702">
        <w:rPr>
          <w:rFonts w:cs="Times New Roman"/>
          <w:szCs w:val="24"/>
        </w:rPr>
        <w:t>nder the influence of the Soviet Union</w:t>
      </w:r>
      <w:r>
        <w:rPr>
          <w:rFonts w:cs="Times New Roman"/>
          <w:szCs w:val="24"/>
        </w:rPr>
        <w:t>. It</w:t>
      </w:r>
      <w:r w:rsidR="0086185B">
        <w:rPr>
          <w:rFonts w:cs="Times New Roman"/>
          <w:szCs w:val="24"/>
        </w:rPr>
        <w:t xml:space="preserve"> </w:t>
      </w:r>
      <w:r>
        <w:rPr>
          <w:rFonts w:cs="Times New Roman"/>
          <w:szCs w:val="24"/>
        </w:rPr>
        <w:t>wa</w:t>
      </w:r>
      <w:r w:rsidR="004D6299">
        <w:rPr>
          <w:rFonts w:cs="Times New Roman"/>
          <w:szCs w:val="24"/>
        </w:rPr>
        <w:t xml:space="preserve">s </w:t>
      </w:r>
      <w:r w:rsidR="004B3702">
        <w:rPr>
          <w:rFonts w:cs="Times New Roman"/>
          <w:szCs w:val="24"/>
        </w:rPr>
        <w:t xml:space="preserve">and </w:t>
      </w:r>
      <w:r w:rsidR="004D6299">
        <w:rPr>
          <w:rFonts w:cs="Times New Roman"/>
          <w:szCs w:val="24"/>
        </w:rPr>
        <w:t>s</w:t>
      </w:r>
      <w:r w:rsidR="004B3702">
        <w:rPr>
          <w:rFonts w:cs="Times New Roman"/>
          <w:szCs w:val="24"/>
        </w:rPr>
        <w:t>till</w:t>
      </w:r>
      <w:r w:rsidR="0086185B">
        <w:rPr>
          <w:rFonts w:cs="Times New Roman"/>
          <w:szCs w:val="24"/>
        </w:rPr>
        <w:t xml:space="preserve"> primarily</w:t>
      </w:r>
      <w:r w:rsidR="004B3702">
        <w:rPr>
          <w:rFonts w:cs="Times New Roman"/>
          <w:szCs w:val="24"/>
        </w:rPr>
        <w:t xml:space="preserve"> aim</w:t>
      </w:r>
      <w:r w:rsidR="004D6299">
        <w:rPr>
          <w:rFonts w:cs="Times New Roman"/>
          <w:szCs w:val="24"/>
        </w:rPr>
        <w:t>s</w:t>
      </w:r>
      <w:r w:rsidR="004B3702">
        <w:rPr>
          <w:rFonts w:cs="Times New Roman"/>
          <w:szCs w:val="24"/>
        </w:rPr>
        <w:t xml:space="preserve"> at the protection of formal employed workers</w:t>
      </w:r>
      <w:r w:rsidR="003B2CEE">
        <w:rPr>
          <w:rFonts w:cs="Times New Roman"/>
          <w:szCs w:val="24"/>
        </w:rPr>
        <w:t xml:space="preserve">. </w:t>
      </w:r>
      <w:r w:rsidR="006514EE">
        <w:rPr>
          <w:rFonts w:cs="Times New Roman"/>
          <w:szCs w:val="24"/>
        </w:rPr>
        <w:t>In 2019,</w:t>
      </w:r>
      <w:r w:rsidR="004D6299">
        <w:rPr>
          <w:rFonts w:cs="Times New Roman"/>
          <w:szCs w:val="24"/>
        </w:rPr>
        <w:t xml:space="preserve"> however,</w:t>
      </w:r>
      <w:r w:rsidR="006514EE">
        <w:rPr>
          <w:rFonts w:cs="Times New Roman"/>
          <w:szCs w:val="24"/>
        </w:rPr>
        <w:t xml:space="preserve"> </w:t>
      </w:r>
      <w:r w:rsidR="006514EE" w:rsidRPr="006514EE">
        <w:rPr>
          <w:rFonts w:cs="Times New Roman"/>
          <w:szCs w:val="24"/>
        </w:rPr>
        <w:t xml:space="preserve">around </w:t>
      </w:r>
      <w:r w:rsidR="006514EE">
        <w:rPr>
          <w:rFonts w:cs="Times New Roman"/>
          <w:szCs w:val="24"/>
        </w:rPr>
        <w:t>two</w:t>
      </w:r>
      <w:r w:rsidR="006514EE" w:rsidRPr="006514EE">
        <w:rPr>
          <w:rFonts w:cs="Times New Roman"/>
          <w:szCs w:val="24"/>
        </w:rPr>
        <w:t xml:space="preserve"> billion workers worldwide </w:t>
      </w:r>
      <w:r w:rsidR="006514EE">
        <w:rPr>
          <w:rFonts w:cs="Times New Roman"/>
          <w:szCs w:val="24"/>
        </w:rPr>
        <w:t>were</w:t>
      </w:r>
      <w:r w:rsidR="006514EE" w:rsidRPr="006514EE">
        <w:rPr>
          <w:rFonts w:cs="Times New Roman"/>
          <w:szCs w:val="24"/>
        </w:rPr>
        <w:t xml:space="preserve"> informally employed, accounting for </w:t>
      </w:r>
      <w:r w:rsidR="006514EE">
        <w:rPr>
          <w:rFonts w:cs="Times New Roman"/>
          <w:szCs w:val="24"/>
        </w:rPr>
        <w:t>61</w:t>
      </w:r>
      <w:r w:rsidR="006514EE" w:rsidRPr="006514EE">
        <w:rPr>
          <w:rFonts w:cs="Times New Roman"/>
          <w:szCs w:val="24"/>
        </w:rPr>
        <w:t xml:space="preserve"> per cent of the global workforce</w:t>
      </w:r>
      <w:r w:rsidR="006514EE">
        <w:rPr>
          <w:rFonts w:cs="Times New Roman"/>
          <w:szCs w:val="24"/>
        </w:rPr>
        <w:t>.</w:t>
      </w:r>
      <w:bookmarkStart w:id="22" w:name="_Ref35174559"/>
      <w:r w:rsidR="006514EE">
        <w:rPr>
          <w:rStyle w:val="Appelnotedebasdep"/>
          <w:rFonts w:cs="Times New Roman"/>
          <w:szCs w:val="24"/>
        </w:rPr>
        <w:footnoteReference w:id="78"/>
      </w:r>
      <w:bookmarkEnd w:id="22"/>
      <w:r w:rsidR="006514EE">
        <w:rPr>
          <w:rFonts w:cs="Times New Roman"/>
          <w:szCs w:val="24"/>
        </w:rPr>
        <w:t xml:space="preserve"> </w:t>
      </w:r>
      <w:r>
        <w:t>I</w:t>
      </w:r>
      <w:r w:rsidR="004B3702">
        <w:t>nformal</w:t>
      </w:r>
      <w:r w:rsidR="003B2CEE">
        <w:t xml:space="preserve"> </w:t>
      </w:r>
      <w:r>
        <w:t>workers refer to workers</w:t>
      </w:r>
      <w:r w:rsidR="004B3702">
        <w:t xml:space="preserve"> not covered or insufficiently covered</w:t>
      </w:r>
      <w:r>
        <w:t>,</w:t>
      </w:r>
      <w:r w:rsidR="004B3702">
        <w:t xml:space="preserve"> </w:t>
      </w:r>
      <w:r>
        <w:t xml:space="preserve">in law or in practice, </w:t>
      </w:r>
      <w:r w:rsidR="004B3702">
        <w:t>by formal arrangements.</w:t>
      </w:r>
      <w:r w:rsidR="004B3702">
        <w:rPr>
          <w:rStyle w:val="Appelnotedebasdep"/>
        </w:rPr>
        <w:footnoteReference w:id="79"/>
      </w:r>
      <w:r w:rsidR="004B3702">
        <w:t xml:space="preserve"> </w:t>
      </w:r>
      <w:r>
        <w:t>I</w:t>
      </w:r>
      <w:r w:rsidR="004B3702" w:rsidRPr="004B3702">
        <w:t xml:space="preserve">n high-income countries a growing number of self-employed workers </w:t>
      </w:r>
      <w:r w:rsidR="00B12D41">
        <w:t>increasingly</w:t>
      </w:r>
      <w:r w:rsidR="004B3702" w:rsidRPr="004B3702">
        <w:t xml:space="preserve"> hav</w:t>
      </w:r>
      <w:r w:rsidR="00B12D41">
        <w:t>e</w:t>
      </w:r>
      <w:r w:rsidR="004B3702" w:rsidRPr="004B3702">
        <w:t xml:space="preserve"> to contend with poor working condition</w:t>
      </w:r>
      <w:r>
        <w:t>s</w:t>
      </w:r>
      <w:r w:rsidR="004D6299">
        <w:t>.</w:t>
      </w:r>
      <w:r>
        <w:rPr>
          <w:rStyle w:val="Appelnotedebasdep"/>
        </w:rPr>
        <w:footnoteReference w:id="80"/>
      </w:r>
      <w:r w:rsidR="004D6299">
        <w:t xml:space="preserve"> </w:t>
      </w:r>
      <w:r>
        <w:t xml:space="preserve">It is therefore questionable whether the current </w:t>
      </w:r>
      <w:r w:rsidR="004B3702">
        <w:rPr>
          <w:rFonts w:cs="Times New Roman"/>
          <w:szCs w:val="24"/>
        </w:rPr>
        <w:t>s</w:t>
      </w:r>
      <w:r w:rsidR="003B2CEE">
        <w:rPr>
          <w:rFonts w:cs="Times New Roman"/>
          <w:szCs w:val="24"/>
        </w:rPr>
        <w:t>trateg</w:t>
      </w:r>
      <w:r>
        <w:rPr>
          <w:rFonts w:cs="Times New Roman"/>
          <w:szCs w:val="24"/>
        </w:rPr>
        <w:t>y under the right to rest and leisure, which consists in</w:t>
      </w:r>
      <w:r w:rsidR="003B2CEE">
        <w:rPr>
          <w:rFonts w:cs="Times New Roman"/>
          <w:szCs w:val="24"/>
        </w:rPr>
        <w:t xml:space="preserve"> assessing </w:t>
      </w:r>
      <w:r w:rsidR="004B3702">
        <w:rPr>
          <w:rFonts w:cs="Times New Roman"/>
          <w:szCs w:val="24"/>
        </w:rPr>
        <w:t xml:space="preserve">national </w:t>
      </w:r>
      <w:r w:rsidR="003B2CEE">
        <w:rPr>
          <w:rFonts w:cs="Times New Roman"/>
          <w:szCs w:val="24"/>
        </w:rPr>
        <w:t>working time legislation</w:t>
      </w:r>
      <w:r w:rsidR="00B12D41">
        <w:rPr>
          <w:rFonts w:cs="Times New Roman"/>
          <w:szCs w:val="24"/>
        </w:rPr>
        <w:t xml:space="preserve"> that</w:t>
      </w:r>
      <w:r w:rsidR="006803ED">
        <w:rPr>
          <w:rFonts w:cs="Times New Roman"/>
          <w:szCs w:val="24"/>
        </w:rPr>
        <w:t xml:space="preserve"> </w:t>
      </w:r>
      <w:r w:rsidR="00B12D41">
        <w:rPr>
          <w:rFonts w:cs="Times New Roman"/>
          <w:szCs w:val="24"/>
        </w:rPr>
        <w:t xml:space="preserve">mainly </w:t>
      </w:r>
      <w:r w:rsidR="006803ED">
        <w:rPr>
          <w:rFonts w:cs="Times New Roman"/>
          <w:szCs w:val="24"/>
        </w:rPr>
        <w:t>protect</w:t>
      </w:r>
      <w:r w:rsidR="00B12D41">
        <w:rPr>
          <w:rFonts w:cs="Times New Roman"/>
          <w:szCs w:val="24"/>
        </w:rPr>
        <w:t>s</w:t>
      </w:r>
      <w:r>
        <w:rPr>
          <w:rFonts w:cs="Times New Roman"/>
          <w:szCs w:val="24"/>
        </w:rPr>
        <w:t xml:space="preserve"> </w:t>
      </w:r>
      <w:r w:rsidR="006803ED">
        <w:rPr>
          <w:rFonts w:cs="Times New Roman"/>
          <w:szCs w:val="24"/>
        </w:rPr>
        <w:t>a certain category of fo</w:t>
      </w:r>
      <w:r w:rsidR="003B2CEE">
        <w:rPr>
          <w:rFonts w:cs="Times New Roman"/>
          <w:szCs w:val="24"/>
        </w:rPr>
        <w:t>rmal</w:t>
      </w:r>
      <w:r w:rsidR="004D6299">
        <w:rPr>
          <w:rFonts w:cs="Times New Roman"/>
          <w:szCs w:val="24"/>
        </w:rPr>
        <w:t xml:space="preserve"> employed</w:t>
      </w:r>
      <w:r w:rsidR="003B2CEE">
        <w:rPr>
          <w:rFonts w:cs="Times New Roman"/>
          <w:szCs w:val="24"/>
        </w:rPr>
        <w:t xml:space="preserve"> workers</w:t>
      </w:r>
      <w:r>
        <w:rPr>
          <w:rFonts w:cs="Times New Roman"/>
          <w:szCs w:val="24"/>
        </w:rPr>
        <w:t>,</w:t>
      </w:r>
      <w:r w:rsidR="003B2CEE">
        <w:rPr>
          <w:rFonts w:cs="Times New Roman"/>
          <w:szCs w:val="24"/>
        </w:rPr>
        <w:t xml:space="preserve"> </w:t>
      </w:r>
      <w:r>
        <w:rPr>
          <w:rFonts w:cs="Times New Roman"/>
          <w:szCs w:val="24"/>
        </w:rPr>
        <w:t>offers protection to</w:t>
      </w:r>
      <w:r w:rsidR="006803ED">
        <w:rPr>
          <w:rFonts w:cs="Times New Roman"/>
          <w:szCs w:val="24"/>
        </w:rPr>
        <w:t xml:space="preserve"> those</w:t>
      </w:r>
      <w:r w:rsidR="004B3702">
        <w:rPr>
          <w:rFonts w:cs="Times New Roman"/>
          <w:szCs w:val="24"/>
        </w:rPr>
        <w:t xml:space="preserve"> working</w:t>
      </w:r>
      <w:r w:rsidR="006803ED">
        <w:rPr>
          <w:rFonts w:cs="Times New Roman"/>
          <w:szCs w:val="24"/>
        </w:rPr>
        <w:t xml:space="preserve"> at the margin.</w:t>
      </w:r>
      <w:r w:rsidR="00B12D41">
        <w:rPr>
          <w:rFonts w:cs="Times New Roman"/>
          <w:szCs w:val="24"/>
        </w:rPr>
        <w:t xml:space="preserve"> The right to rest and leisure in this regard is underinclusive.</w:t>
      </w:r>
    </w:p>
    <w:p w14:paraId="20F63BD1" w14:textId="77777777" w:rsidR="004D6299" w:rsidRDefault="004D6299" w:rsidP="00EB5AC5">
      <w:pPr>
        <w:rPr>
          <w:rFonts w:cs="Times New Roman"/>
          <w:szCs w:val="24"/>
        </w:rPr>
      </w:pPr>
    </w:p>
    <w:p w14:paraId="17A78723" w14:textId="3E67E60D" w:rsidR="004D6299" w:rsidRDefault="00B12D41" w:rsidP="00EB5AC5">
      <w:r>
        <w:rPr>
          <w:rStyle w:val="normal10"/>
          <w:rFonts w:cs="Times New Roman"/>
          <w:szCs w:val="24"/>
        </w:rPr>
        <w:t xml:space="preserve">In addition, </w:t>
      </w:r>
      <w:r w:rsidR="004D6299">
        <w:rPr>
          <w:rFonts w:cs="Times New Roman"/>
          <w:szCs w:val="24"/>
        </w:rPr>
        <w:t>m</w:t>
      </w:r>
      <w:r w:rsidR="006803ED">
        <w:rPr>
          <w:rFonts w:cs="Times New Roman"/>
          <w:szCs w:val="24"/>
        </w:rPr>
        <w:t xml:space="preserve">ost workers are </w:t>
      </w:r>
      <w:r w:rsidR="000A015D">
        <w:rPr>
          <w:rStyle w:val="normal10"/>
          <w:rFonts w:cs="Times New Roman"/>
          <w:szCs w:val="24"/>
        </w:rPr>
        <w:t>‘forced to accept’ longer working days</w:t>
      </w:r>
      <w:r>
        <w:rPr>
          <w:rStyle w:val="normal10"/>
          <w:rFonts w:cs="Times New Roman"/>
          <w:szCs w:val="24"/>
        </w:rPr>
        <w:t>, despite protective legislation,</w:t>
      </w:r>
      <w:r>
        <w:rPr>
          <w:rFonts w:cs="Times New Roman"/>
          <w:szCs w:val="24"/>
        </w:rPr>
        <w:t xml:space="preserve"> </w:t>
      </w:r>
      <w:r w:rsidR="004D6299">
        <w:rPr>
          <w:rStyle w:val="normal10"/>
          <w:rFonts w:cs="Times New Roman"/>
          <w:szCs w:val="24"/>
        </w:rPr>
        <w:t>for economic reasons</w:t>
      </w:r>
      <w:r w:rsidR="002D2F79">
        <w:rPr>
          <w:rStyle w:val="normal10"/>
          <w:rFonts w:cs="Times New Roman"/>
          <w:szCs w:val="24"/>
        </w:rPr>
        <w:t>; by</w:t>
      </w:r>
      <w:r w:rsidR="000A015D">
        <w:rPr>
          <w:rStyle w:val="normal10"/>
          <w:rFonts w:cs="Times New Roman"/>
          <w:szCs w:val="24"/>
        </w:rPr>
        <w:t xml:space="preserve"> </w:t>
      </w:r>
      <w:r w:rsidR="000A015D" w:rsidRPr="0090041A">
        <w:rPr>
          <w:rStyle w:val="normal10"/>
          <w:rFonts w:cs="Times New Roman"/>
          <w:szCs w:val="24"/>
        </w:rPr>
        <w:t>fear of unemploy</w:t>
      </w:r>
      <w:r w:rsidR="000A015D">
        <w:rPr>
          <w:rStyle w:val="normal10"/>
          <w:rFonts w:cs="Times New Roman"/>
          <w:szCs w:val="24"/>
        </w:rPr>
        <w:t>ment</w:t>
      </w:r>
      <w:r w:rsidR="004D6299">
        <w:rPr>
          <w:rStyle w:val="normal10"/>
          <w:rFonts w:cs="Times New Roman"/>
          <w:szCs w:val="24"/>
        </w:rPr>
        <w:t xml:space="preserve">, of </w:t>
      </w:r>
      <w:r w:rsidR="006803ED">
        <w:rPr>
          <w:rStyle w:val="normal10"/>
          <w:rFonts w:cs="Times New Roman"/>
          <w:szCs w:val="24"/>
        </w:rPr>
        <w:t>being pushed outside the formal economy</w:t>
      </w:r>
      <w:r w:rsidR="000A015D">
        <w:rPr>
          <w:rStyle w:val="normal10"/>
          <w:rFonts w:cs="Times New Roman"/>
          <w:szCs w:val="24"/>
        </w:rPr>
        <w:t xml:space="preserve"> or because </w:t>
      </w:r>
      <w:r w:rsidR="000A015D">
        <w:rPr>
          <w:rFonts w:cs="Times New Roman"/>
          <w:color w:val="auto"/>
          <w:szCs w:val="24"/>
        </w:rPr>
        <w:t>l</w:t>
      </w:r>
      <w:r w:rsidR="000A015D" w:rsidRPr="0090041A">
        <w:rPr>
          <w:rFonts w:cs="Times New Roman"/>
          <w:color w:val="auto"/>
          <w:szCs w:val="24"/>
        </w:rPr>
        <w:t xml:space="preserve">ow hourly pay </w:t>
      </w:r>
      <w:r w:rsidR="000A015D">
        <w:rPr>
          <w:rFonts w:cs="Times New Roman"/>
          <w:color w:val="auto"/>
          <w:szCs w:val="24"/>
        </w:rPr>
        <w:t>force them</w:t>
      </w:r>
      <w:r w:rsidR="000A015D" w:rsidRPr="0090041A">
        <w:rPr>
          <w:rFonts w:cs="Times New Roman"/>
          <w:color w:val="auto"/>
          <w:szCs w:val="24"/>
        </w:rPr>
        <w:t xml:space="preserve"> </w:t>
      </w:r>
      <w:r w:rsidR="000A015D">
        <w:rPr>
          <w:rFonts w:cs="Times New Roman"/>
          <w:color w:val="auto"/>
          <w:szCs w:val="24"/>
        </w:rPr>
        <w:t>to do so</w:t>
      </w:r>
      <w:r w:rsidR="000A015D" w:rsidRPr="0090041A">
        <w:rPr>
          <w:rStyle w:val="normal10"/>
          <w:rFonts w:cs="Times New Roman"/>
          <w:szCs w:val="24"/>
        </w:rPr>
        <w:t>.</w:t>
      </w:r>
      <w:r w:rsidR="00BE4D97">
        <w:rPr>
          <w:rStyle w:val="normal10"/>
          <w:rFonts w:cs="Times New Roman"/>
          <w:szCs w:val="24"/>
        </w:rPr>
        <w:t xml:space="preserve"> T</w:t>
      </w:r>
      <w:r w:rsidR="000A015D" w:rsidRPr="0090041A">
        <w:rPr>
          <w:rStyle w:val="normal10"/>
          <w:rFonts w:cs="Times New Roman"/>
          <w:szCs w:val="24"/>
        </w:rPr>
        <w:t xml:space="preserve">argeting </w:t>
      </w:r>
      <w:r w:rsidR="002D2F79">
        <w:rPr>
          <w:rStyle w:val="normal10"/>
          <w:rFonts w:cs="Times New Roman"/>
          <w:szCs w:val="24"/>
        </w:rPr>
        <w:t>excessive</w:t>
      </w:r>
      <w:r w:rsidR="000A015D" w:rsidRPr="0090041A">
        <w:rPr>
          <w:rStyle w:val="normal10"/>
          <w:rFonts w:cs="Times New Roman"/>
          <w:szCs w:val="24"/>
        </w:rPr>
        <w:t xml:space="preserve"> work </w:t>
      </w:r>
      <w:r w:rsidR="000A015D">
        <w:rPr>
          <w:rStyle w:val="normal10"/>
          <w:rFonts w:cs="Times New Roman"/>
          <w:szCs w:val="24"/>
        </w:rPr>
        <w:t xml:space="preserve">without </w:t>
      </w:r>
      <w:r w:rsidR="00274E87">
        <w:rPr>
          <w:rStyle w:val="normal10"/>
          <w:rFonts w:cs="Times New Roman"/>
          <w:szCs w:val="24"/>
        </w:rPr>
        <w:t>addressing</w:t>
      </w:r>
      <w:r w:rsidR="000A015D">
        <w:rPr>
          <w:rStyle w:val="normal10"/>
          <w:rFonts w:cs="Times New Roman"/>
          <w:szCs w:val="24"/>
        </w:rPr>
        <w:t xml:space="preserve"> its economic </w:t>
      </w:r>
      <w:r w:rsidR="006803ED">
        <w:rPr>
          <w:rStyle w:val="normal10"/>
          <w:rFonts w:cs="Times New Roman"/>
          <w:szCs w:val="24"/>
        </w:rPr>
        <w:t>origin</w:t>
      </w:r>
      <w:r w:rsidR="000A015D">
        <w:rPr>
          <w:rStyle w:val="normal10"/>
          <w:rFonts w:cs="Times New Roman"/>
          <w:szCs w:val="24"/>
        </w:rPr>
        <w:t xml:space="preserve"> </w:t>
      </w:r>
      <w:r w:rsidR="000A015D" w:rsidRPr="0090041A">
        <w:rPr>
          <w:rFonts w:cs="Times New Roman"/>
          <w:szCs w:val="24"/>
        </w:rPr>
        <w:t>may result in workers do</w:t>
      </w:r>
      <w:r w:rsidR="000A015D">
        <w:rPr>
          <w:rFonts w:cs="Times New Roman"/>
          <w:szCs w:val="24"/>
        </w:rPr>
        <w:t>ing</w:t>
      </w:r>
      <w:r w:rsidR="000A015D" w:rsidRPr="0090041A">
        <w:rPr>
          <w:rFonts w:cs="Times New Roman"/>
          <w:szCs w:val="24"/>
        </w:rPr>
        <w:t xml:space="preserve"> overtime or seek</w:t>
      </w:r>
      <w:r w:rsidR="000A015D">
        <w:rPr>
          <w:rFonts w:cs="Times New Roman"/>
          <w:szCs w:val="24"/>
        </w:rPr>
        <w:t>ing</w:t>
      </w:r>
      <w:r w:rsidR="000A015D" w:rsidRPr="0090041A">
        <w:rPr>
          <w:rFonts w:cs="Times New Roman"/>
          <w:szCs w:val="24"/>
        </w:rPr>
        <w:t xml:space="preserve"> a second </w:t>
      </w:r>
      <w:r w:rsidR="00BE4D97">
        <w:rPr>
          <w:rFonts w:cs="Times New Roman"/>
          <w:szCs w:val="24"/>
        </w:rPr>
        <w:t xml:space="preserve">formal or informal </w:t>
      </w:r>
      <w:r w:rsidR="000A015D" w:rsidRPr="0090041A">
        <w:rPr>
          <w:rFonts w:cs="Times New Roman"/>
          <w:szCs w:val="24"/>
        </w:rPr>
        <w:t>job, rendering ‘futile’ the intended protection.</w:t>
      </w:r>
      <w:r w:rsidR="000A015D" w:rsidRPr="0090041A">
        <w:rPr>
          <w:rStyle w:val="Appelnotedebasdep"/>
          <w:rFonts w:cs="Times New Roman"/>
          <w:szCs w:val="24"/>
        </w:rPr>
        <w:footnoteReference w:id="81"/>
      </w:r>
      <w:r w:rsidR="004D6299">
        <w:rPr>
          <w:rFonts w:cs="Times New Roman"/>
          <w:szCs w:val="24"/>
        </w:rPr>
        <w:t xml:space="preserve"> </w:t>
      </w:r>
      <w:r w:rsidR="002D2F79">
        <w:t>M</w:t>
      </w:r>
      <w:r w:rsidR="004D6299">
        <w:t xml:space="preserve">ore inclusive and comprehensive strategies </w:t>
      </w:r>
      <w:r w:rsidR="002D2F79">
        <w:t>sh</w:t>
      </w:r>
      <w:r w:rsidR="004D6299">
        <w:t xml:space="preserve">ould guide the future of the right to rest and leisure. This section </w:t>
      </w:r>
      <w:r w:rsidR="002D2F79">
        <w:t>d</w:t>
      </w:r>
      <w:r w:rsidR="004D6299">
        <w:t>iscusses t</w:t>
      </w:r>
      <w:r w:rsidR="002D2F79">
        <w:t>w</w:t>
      </w:r>
      <w:r w:rsidR="004D6299">
        <w:t>o strategies in turn.</w:t>
      </w:r>
    </w:p>
    <w:p w14:paraId="18EC221C" w14:textId="77777777" w:rsidR="004D6299" w:rsidRDefault="004D6299" w:rsidP="00EB5AC5"/>
    <w:p w14:paraId="5DD4C3EE" w14:textId="148D25FB" w:rsidR="00FE63E6" w:rsidRDefault="006803ED" w:rsidP="00EB5AC5">
      <w:r>
        <w:t xml:space="preserve">The first strategy </w:t>
      </w:r>
      <w:r w:rsidR="004D6299">
        <w:t>is based on</w:t>
      </w:r>
      <w:r>
        <w:t xml:space="preserve"> André Gorz</w:t>
      </w:r>
      <w:r w:rsidR="00B12D41">
        <w:t xml:space="preserve"> proposal regarding the</w:t>
      </w:r>
      <w:r>
        <w:t xml:space="preserve"> reduction of the working week without reduction of incomes.</w:t>
      </w:r>
      <w:r w:rsidR="000D4AB0">
        <w:rPr>
          <w:rStyle w:val="Appelnotedebasdep"/>
        </w:rPr>
        <w:footnoteReference w:id="82"/>
      </w:r>
      <w:r>
        <w:t xml:space="preserve"> </w:t>
      </w:r>
      <w:r w:rsidR="00FE63E6">
        <w:t xml:space="preserve">This strategy echoes current </w:t>
      </w:r>
      <w:r>
        <w:t>demands for the four-day wee</w:t>
      </w:r>
      <w:r w:rsidR="00FE63E6">
        <w:t>k.</w:t>
      </w:r>
      <w:r w:rsidR="000D4AB0">
        <w:rPr>
          <w:rStyle w:val="Appelnotedebasdep"/>
        </w:rPr>
        <w:footnoteReference w:id="83"/>
      </w:r>
      <w:r w:rsidR="004B3702">
        <w:t xml:space="preserve"> </w:t>
      </w:r>
      <w:r w:rsidR="000D4AB0">
        <w:t>It</w:t>
      </w:r>
      <w:r w:rsidR="002D2F79">
        <w:t xml:space="preserve"> is based on the assumption that reducing the working week will increase economic productivity</w:t>
      </w:r>
      <w:r w:rsidR="000D4AB0">
        <w:t xml:space="preserve">, which will compensate the loss of income. </w:t>
      </w:r>
      <w:r w:rsidR="002D2F79">
        <w:t>Th</w:t>
      </w:r>
      <w:r w:rsidR="00FE63E6">
        <w:t>e second strategy</w:t>
      </w:r>
      <w:r w:rsidR="004B3702">
        <w:t xml:space="preserve"> </w:t>
      </w:r>
      <w:r w:rsidR="000D4AB0">
        <w:lastRenderedPageBreak/>
        <w:t xml:space="preserve">discusses how to </w:t>
      </w:r>
      <w:r w:rsidR="00FE63E6">
        <w:t>reduc</w:t>
      </w:r>
      <w:r w:rsidR="000D4AB0">
        <w:t>e</w:t>
      </w:r>
      <w:r w:rsidR="00FE63E6">
        <w:t xml:space="preserve"> the economic dependency on productive work or, differently put, </w:t>
      </w:r>
      <w:r w:rsidR="000D4AB0">
        <w:t>in</w:t>
      </w:r>
      <w:r w:rsidR="00FE63E6">
        <w:t xml:space="preserve"> increas</w:t>
      </w:r>
      <w:r w:rsidR="000D4AB0">
        <w:t>ing</w:t>
      </w:r>
      <w:r w:rsidR="00FE63E6">
        <w:t xml:space="preserve"> </w:t>
      </w:r>
      <w:r w:rsidR="000D4AB0">
        <w:t>‘</w:t>
      </w:r>
      <w:r w:rsidR="00FE63E6">
        <w:t>freedom from work</w:t>
      </w:r>
      <w:r w:rsidR="000D4AB0">
        <w:t>’.</w:t>
      </w:r>
      <w:r w:rsidR="004D6299">
        <w:t xml:space="preserve"> </w:t>
      </w:r>
      <w:r w:rsidR="000D4AB0">
        <w:t>This is the human economy's strategy.</w:t>
      </w:r>
      <w:r w:rsidR="000D4AB0">
        <w:rPr>
          <w:rStyle w:val="Appelnotedebasdep"/>
        </w:rPr>
        <w:footnoteReference w:id="84"/>
      </w:r>
    </w:p>
    <w:p w14:paraId="14A7EA52" w14:textId="77777777" w:rsidR="006803ED" w:rsidRDefault="006803ED" w:rsidP="00EB5AC5">
      <w:pPr>
        <w:rPr>
          <w:rStyle w:val="normal10"/>
          <w:rFonts w:cs="Times New Roman"/>
          <w:szCs w:val="24"/>
        </w:rPr>
      </w:pPr>
    </w:p>
    <w:p w14:paraId="31DA7B59" w14:textId="52CABFFF" w:rsidR="00EB5AC5" w:rsidRPr="00274E87" w:rsidRDefault="00274E87" w:rsidP="00EB5AC5">
      <w:pPr>
        <w:pStyle w:val="Titre2"/>
        <w:rPr>
          <w:rStyle w:val="normal10"/>
          <w:rFonts w:cs="Times New Roman"/>
          <w:szCs w:val="24"/>
        </w:rPr>
      </w:pPr>
      <w:r>
        <w:rPr>
          <w:rStyle w:val="normal10"/>
          <w:rFonts w:cs="Times New Roman"/>
          <w:szCs w:val="24"/>
        </w:rPr>
        <w:t xml:space="preserve">Towards </w:t>
      </w:r>
      <w:r w:rsidR="00B12D41">
        <w:rPr>
          <w:rStyle w:val="normal10"/>
          <w:rFonts w:cs="Times New Roman"/>
          <w:szCs w:val="24"/>
        </w:rPr>
        <w:t>the</w:t>
      </w:r>
      <w:r>
        <w:rPr>
          <w:rStyle w:val="normal10"/>
          <w:rFonts w:cs="Times New Roman"/>
          <w:szCs w:val="24"/>
        </w:rPr>
        <w:t xml:space="preserve"> </w:t>
      </w:r>
      <w:r w:rsidR="00B12D41">
        <w:rPr>
          <w:rStyle w:val="normal10"/>
          <w:rFonts w:cs="Times New Roman"/>
          <w:szCs w:val="24"/>
        </w:rPr>
        <w:t>‘</w:t>
      </w:r>
      <w:r>
        <w:rPr>
          <w:rStyle w:val="normal10"/>
          <w:rFonts w:cs="Times New Roman"/>
          <w:szCs w:val="24"/>
        </w:rPr>
        <w:t>Inclusive</w:t>
      </w:r>
      <w:r w:rsidR="00B12D41">
        <w:rPr>
          <w:rStyle w:val="normal10"/>
          <w:rFonts w:cs="Times New Roman"/>
          <w:szCs w:val="24"/>
        </w:rPr>
        <w:t>’</w:t>
      </w:r>
      <w:r>
        <w:rPr>
          <w:rStyle w:val="normal10"/>
          <w:rFonts w:cs="Times New Roman"/>
          <w:szCs w:val="24"/>
        </w:rPr>
        <w:t xml:space="preserve"> Four-Day Week?</w:t>
      </w:r>
    </w:p>
    <w:p w14:paraId="3D441847" w14:textId="6D72A2AB" w:rsidR="004C4031" w:rsidRDefault="00982C25" w:rsidP="00EB5AC5">
      <w:pPr>
        <w:rPr>
          <w:rFonts w:cs="Times New Roman"/>
        </w:rPr>
      </w:pPr>
      <w:r>
        <w:rPr>
          <w:rFonts w:cs="Times New Roman"/>
        </w:rPr>
        <w:t>T</w:t>
      </w:r>
      <w:r w:rsidR="00EB5AC5">
        <w:rPr>
          <w:rFonts w:cs="Times New Roman"/>
        </w:rPr>
        <w:t xml:space="preserve">he </w:t>
      </w:r>
      <w:r w:rsidR="00EB5AC5" w:rsidRPr="0090041A">
        <w:rPr>
          <w:rFonts w:cs="Times New Roman"/>
        </w:rPr>
        <w:t xml:space="preserve">long working day cannot be </w:t>
      </w:r>
      <w:r w:rsidR="00EB5AC5">
        <w:rPr>
          <w:rFonts w:cs="Times New Roman"/>
        </w:rPr>
        <w:t xml:space="preserve">treated separately from </w:t>
      </w:r>
      <w:r w:rsidR="000A015D">
        <w:rPr>
          <w:rFonts w:cs="Times New Roman"/>
        </w:rPr>
        <w:t xml:space="preserve">the question of </w:t>
      </w:r>
      <w:r w:rsidR="00EB5AC5">
        <w:rPr>
          <w:rFonts w:cs="Times New Roman"/>
        </w:rPr>
        <w:t>low wages</w:t>
      </w:r>
      <w:r w:rsidR="00EB5AC5" w:rsidRPr="0090041A">
        <w:rPr>
          <w:rFonts w:cs="Times New Roman"/>
        </w:rPr>
        <w:t xml:space="preserve">. </w:t>
      </w:r>
      <w:r w:rsidR="004C4031">
        <w:rPr>
          <w:rFonts w:cs="Times New Roman"/>
          <w:szCs w:val="24"/>
        </w:rPr>
        <w:t xml:space="preserve">Historically, </w:t>
      </w:r>
      <w:r w:rsidR="004C4031" w:rsidRPr="000E1D6A">
        <w:rPr>
          <w:rFonts w:cs="Times New Roman"/>
          <w:szCs w:val="24"/>
        </w:rPr>
        <w:t xml:space="preserve">Marx </w:t>
      </w:r>
      <w:r w:rsidR="005F38C5">
        <w:rPr>
          <w:rFonts w:cs="Times New Roman"/>
          <w:szCs w:val="24"/>
        </w:rPr>
        <w:t xml:space="preserve">already described </w:t>
      </w:r>
      <w:r w:rsidR="004C4031" w:rsidRPr="000E1D6A">
        <w:rPr>
          <w:rFonts w:cs="Times New Roman"/>
          <w:szCs w:val="24"/>
        </w:rPr>
        <w:t xml:space="preserve">how, </w:t>
      </w:r>
      <w:r w:rsidR="004C4031">
        <w:rPr>
          <w:rFonts w:cs="Times New Roman"/>
          <w:szCs w:val="24"/>
        </w:rPr>
        <w:t>after setting legal maximum hours of work in industries</w:t>
      </w:r>
      <w:r w:rsidR="005F38C5">
        <w:rPr>
          <w:rFonts w:cs="Times New Roman"/>
          <w:szCs w:val="24"/>
        </w:rPr>
        <w:t xml:space="preserve"> in certain countries</w:t>
      </w:r>
      <w:r w:rsidR="004C4031" w:rsidRPr="000E1D6A">
        <w:rPr>
          <w:rFonts w:cs="Times New Roman"/>
          <w:szCs w:val="24"/>
        </w:rPr>
        <w:t>, manufacturers reduced</w:t>
      </w:r>
      <w:r w:rsidR="004C4031">
        <w:rPr>
          <w:rFonts w:cs="Times New Roman"/>
          <w:szCs w:val="24"/>
        </w:rPr>
        <w:t xml:space="preserve"> hours of work and simultaneously reduced</w:t>
      </w:r>
      <w:r w:rsidR="004C4031" w:rsidRPr="000E1D6A">
        <w:rPr>
          <w:rFonts w:cs="Times New Roman"/>
          <w:szCs w:val="24"/>
        </w:rPr>
        <w:t xml:space="preserve"> wages more than proportionally to the reduction of hours.</w:t>
      </w:r>
      <w:r w:rsidR="004C4031" w:rsidRPr="000E1D6A">
        <w:rPr>
          <w:rStyle w:val="Appelnotedebasdep"/>
          <w:rFonts w:cs="Times New Roman"/>
          <w:szCs w:val="24"/>
        </w:rPr>
        <w:footnoteReference w:id="85"/>
      </w:r>
    </w:p>
    <w:p w14:paraId="35735028" w14:textId="77777777" w:rsidR="004C4031" w:rsidRDefault="004C4031" w:rsidP="00EB5AC5">
      <w:pPr>
        <w:rPr>
          <w:rFonts w:cs="Times New Roman"/>
        </w:rPr>
      </w:pPr>
    </w:p>
    <w:p w14:paraId="2CBA0FB4" w14:textId="4F1F120A" w:rsidR="00C97DEF" w:rsidRPr="00C97DEF" w:rsidRDefault="002F48F5" w:rsidP="00EB5AC5">
      <w:pPr>
        <w:rPr>
          <w:rFonts w:cs="Times New Roman"/>
          <w:highlight w:val="yellow"/>
        </w:rPr>
      </w:pPr>
      <w:r>
        <w:rPr>
          <w:rFonts w:cs="Times New Roman"/>
        </w:rPr>
        <w:t>In order to avoid such effect on wages,</w:t>
      </w:r>
      <w:r w:rsidR="004C4031">
        <w:rPr>
          <w:rFonts w:cs="Times New Roman"/>
        </w:rPr>
        <w:t xml:space="preserve"> t</w:t>
      </w:r>
      <w:r w:rsidR="00274E87">
        <w:rPr>
          <w:rFonts w:cs="Times New Roman"/>
        </w:rPr>
        <w:t xml:space="preserve">he </w:t>
      </w:r>
      <w:r w:rsidR="00EB5AC5" w:rsidRPr="0090041A">
        <w:rPr>
          <w:rFonts w:cs="Times New Roman"/>
        </w:rPr>
        <w:t>Weekly Rest Convention</w:t>
      </w:r>
      <w:r w:rsidR="00274E87">
        <w:rPr>
          <w:rFonts w:cs="Times New Roman"/>
        </w:rPr>
        <w:t xml:space="preserve"> of</w:t>
      </w:r>
      <w:r w:rsidR="00EB5AC5" w:rsidRPr="0090041A">
        <w:rPr>
          <w:rFonts w:cs="Times New Roman"/>
        </w:rPr>
        <w:t xml:space="preserve"> 1957</w:t>
      </w:r>
      <w:r w:rsidR="00274E87">
        <w:rPr>
          <w:rFonts w:cs="Times New Roman"/>
        </w:rPr>
        <w:t xml:space="preserve"> made </w:t>
      </w:r>
      <w:r w:rsidR="004C4031">
        <w:rPr>
          <w:rFonts w:cs="Times New Roman"/>
        </w:rPr>
        <w:t xml:space="preserve">clear </w:t>
      </w:r>
      <w:r w:rsidR="00274E87">
        <w:rPr>
          <w:rFonts w:cs="Times New Roman"/>
        </w:rPr>
        <w:t>that</w:t>
      </w:r>
      <w:r w:rsidR="00EB5AC5" w:rsidRPr="0090041A">
        <w:rPr>
          <w:rFonts w:cs="Times New Roman"/>
        </w:rPr>
        <w:t xml:space="preserve"> no reduction of income shall result from the introduction of weekly rest.</w:t>
      </w:r>
      <w:r w:rsidR="00EB5AC5" w:rsidRPr="0090041A">
        <w:rPr>
          <w:rStyle w:val="Appelnotedebasdep"/>
          <w:rFonts w:cs="Times New Roman"/>
        </w:rPr>
        <w:footnoteReference w:id="86"/>
      </w:r>
      <w:r w:rsidR="00EB5AC5" w:rsidRPr="0090041A">
        <w:rPr>
          <w:rFonts w:cs="Times New Roman"/>
        </w:rPr>
        <w:t xml:space="preserve"> </w:t>
      </w:r>
      <w:r w:rsidR="00B5779C">
        <w:rPr>
          <w:rFonts w:cs="Times New Roman"/>
        </w:rPr>
        <w:t>In</w:t>
      </w:r>
      <w:r w:rsidR="00B12D41">
        <w:rPr>
          <w:rFonts w:cs="Times New Roman"/>
        </w:rPr>
        <w:t xml:space="preserve"> the same vein,</w:t>
      </w:r>
      <w:r w:rsidR="00B5779C" w:rsidRPr="0090041A">
        <w:rPr>
          <w:rFonts w:cs="Times New Roman"/>
        </w:rPr>
        <w:t xml:space="preserve"> ILO Recommendation on the Reduction of Hours of Work</w:t>
      </w:r>
      <w:r w:rsidR="00B5779C">
        <w:rPr>
          <w:rFonts w:cs="Times New Roman"/>
        </w:rPr>
        <w:t xml:space="preserve"> </w:t>
      </w:r>
      <w:r w:rsidR="00B5779C" w:rsidRPr="0090041A">
        <w:rPr>
          <w:rFonts w:cs="Times New Roman"/>
        </w:rPr>
        <w:t>1962</w:t>
      </w:r>
      <w:r w:rsidR="00B5779C">
        <w:rPr>
          <w:rFonts w:cs="Times New Roman"/>
        </w:rPr>
        <w:t xml:space="preserve"> </w:t>
      </w:r>
      <w:r>
        <w:rPr>
          <w:rFonts w:cs="Times New Roman"/>
        </w:rPr>
        <w:t xml:space="preserve">also </w:t>
      </w:r>
      <w:r w:rsidR="00B5779C" w:rsidRPr="0090041A">
        <w:rPr>
          <w:rFonts w:cs="Times New Roman"/>
        </w:rPr>
        <w:t xml:space="preserve">set </w:t>
      </w:r>
      <w:r w:rsidR="00B5779C">
        <w:rPr>
          <w:rFonts w:cs="Times New Roman"/>
        </w:rPr>
        <w:t>the</w:t>
      </w:r>
      <w:r w:rsidR="00B5779C" w:rsidRPr="0090041A">
        <w:rPr>
          <w:rFonts w:cs="Times New Roman"/>
        </w:rPr>
        <w:t xml:space="preserve"> principle of the progressive reduction </w:t>
      </w:r>
      <w:r w:rsidR="00B5779C">
        <w:rPr>
          <w:rFonts w:cs="Times New Roman"/>
        </w:rPr>
        <w:t xml:space="preserve">of </w:t>
      </w:r>
      <w:r w:rsidR="00B5779C" w:rsidRPr="0090041A">
        <w:rPr>
          <w:rFonts w:cs="Times New Roman"/>
        </w:rPr>
        <w:t>hours of work without any reduction in the standard of living.</w:t>
      </w:r>
      <w:r w:rsidR="00B5779C" w:rsidRPr="0090041A">
        <w:rPr>
          <w:rStyle w:val="Appelnotedebasdep"/>
          <w:rFonts w:cs="Times New Roman"/>
        </w:rPr>
        <w:footnoteReference w:id="87"/>
      </w:r>
      <w:r w:rsidR="00B5779C">
        <w:rPr>
          <w:rFonts w:cs="Times New Roman"/>
        </w:rPr>
        <w:t xml:space="preserve"> Some h</w:t>
      </w:r>
      <w:r w:rsidR="004C4031">
        <w:rPr>
          <w:rFonts w:cs="Times New Roman"/>
        </w:rPr>
        <w:t>uman rights instrument</w:t>
      </w:r>
      <w:r w:rsidR="00B5779C">
        <w:rPr>
          <w:rFonts w:cs="Times New Roman"/>
        </w:rPr>
        <w:t>s</w:t>
      </w:r>
      <w:r w:rsidR="004C4031">
        <w:rPr>
          <w:rFonts w:cs="Times New Roman"/>
        </w:rPr>
        <w:t xml:space="preserve"> </w:t>
      </w:r>
      <w:r w:rsidR="00B5779C">
        <w:rPr>
          <w:rFonts w:cs="Times New Roman"/>
        </w:rPr>
        <w:t xml:space="preserve">also </w:t>
      </w:r>
      <w:r>
        <w:rPr>
          <w:rFonts w:cs="Times New Roman"/>
        </w:rPr>
        <w:t xml:space="preserve">entail </w:t>
      </w:r>
      <w:r w:rsidR="004C4031">
        <w:rPr>
          <w:rFonts w:cs="Times New Roman"/>
        </w:rPr>
        <w:t xml:space="preserve">the goal of </w:t>
      </w:r>
      <w:r>
        <w:rPr>
          <w:rFonts w:cs="Times New Roman"/>
        </w:rPr>
        <w:t xml:space="preserve">progressively </w:t>
      </w:r>
      <w:r w:rsidR="004C4031">
        <w:rPr>
          <w:rFonts w:cs="Times New Roman"/>
        </w:rPr>
        <w:t>reducing hours of work</w:t>
      </w:r>
      <w:r w:rsidR="00B5779C">
        <w:rPr>
          <w:rFonts w:cs="Times New Roman"/>
        </w:rPr>
        <w:t>.</w:t>
      </w:r>
      <w:r w:rsidR="004C4031">
        <w:rPr>
          <w:rFonts w:cs="Times New Roman"/>
        </w:rPr>
        <w:t xml:space="preserve"> </w:t>
      </w:r>
      <w:r w:rsidR="00B5779C">
        <w:rPr>
          <w:rFonts w:cs="Times New Roman"/>
        </w:rPr>
        <w:t xml:space="preserve">For example, </w:t>
      </w:r>
      <w:r w:rsidR="00A243ED">
        <w:rPr>
          <w:rFonts w:cs="Times New Roman"/>
        </w:rPr>
        <w:t>Article 7(d) ICESRC concerning reasonable limitation of hours</w:t>
      </w:r>
      <w:r w:rsidR="00B12D41">
        <w:rPr>
          <w:rFonts w:cs="Times New Roman"/>
        </w:rPr>
        <w:t xml:space="preserve"> of work</w:t>
      </w:r>
      <w:r w:rsidR="00A243ED">
        <w:rPr>
          <w:rFonts w:cs="Times New Roman"/>
        </w:rPr>
        <w:t xml:space="preserve"> is subject to the ordinary principle of progressive realization in Article 2 ICESCR</w:t>
      </w:r>
      <w:r w:rsidR="00B5779C">
        <w:rPr>
          <w:rFonts w:cs="Times New Roman"/>
        </w:rPr>
        <w:t>.</w:t>
      </w:r>
      <w:r w:rsidR="00A243ED">
        <w:rPr>
          <w:rStyle w:val="Appelnotedebasdep"/>
          <w:rFonts w:cs="Times New Roman"/>
        </w:rPr>
        <w:footnoteReference w:id="88"/>
      </w:r>
      <w:r w:rsidR="00C97DEF">
        <w:rPr>
          <w:rFonts w:cs="Times New Roman"/>
        </w:rPr>
        <w:t xml:space="preserve"> </w:t>
      </w:r>
      <w:r>
        <w:rPr>
          <w:rFonts w:cs="Times New Roman"/>
        </w:rPr>
        <w:t xml:space="preserve">Pursuant to </w:t>
      </w:r>
      <w:r w:rsidR="00AE6E0C" w:rsidRPr="00AE6E0C">
        <w:t>Article 2(1)</w:t>
      </w:r>
      <w:r>
        <w:t xml:space="preserve"> of the Revised European Social Charter</w:t>
      </w:r>
      <w:r w:rsidR="00AE6E0C" w:rsidRPr="00AE6E0C">
        <w:t xml:space="preserve">, State Parties must progressively reduce the working week </w:t>
      </w:r>
      <w:r w:rsidR="00B12D41">
        <w:t>‘</w:t>
      </w:r>
      <w:r w:rsidR="00AE6E0C" w:rsidRPr="00AE6E0C">
        <w:t xml:space="preserve">to the extent that the increase of productivity and other relevant factors </w:t>
      </w:r>
      <w:r w:rsidR="00AE6E0C" w:rsidRPr="0057320E">
        <w:t>permit</w:t>
      </w:r>
      <w:r w:rsidR="00B12D41">
        <w:t>’</w:t>
      </w:r>
      <w:r w:rsidR="00AE6E0C" w:rsidRPr="0057320E">
        <w:t>.</w:t>
      </w:r>
      <w:r w:rsidR="00B5779C">
        <w:t xml:space="preserve"> </w:t>
      </w:r>
      <w:r w:rsidR="0057320E" w:rsidRPr="0057320E">
        <w:t>H</w:t>
      </w:r>
      <w:r w:rsidR="00AE6E0C" w:rsidRPr="0057320E">
        <w:t>ow t</w:t>
      </w:r>
      <w:r w:rsidR="00274E87" w:rsidRPr="0057320E">
        <w:rPr>
          <w:rFonts w:cs="Times New Roman"/>
        </w:rPr>
        <w:t>o</w:t>
      </w:r>
      <w:r w:rsidR="00C97DEF" w:rsidRPr="0057320E">
        <w:rPr>
          <w:rFonts w:cs="Times New Roman"/>
        </w:rPr>
        <w:t xml:space="preserve"> ensure</w:t>
      </w:r>
      <w:r w:rsidR="00B12D41">
        <w:rPr>
          <w:rFonts w:cs="Times New Roman"/>
        </w:rPr>
        <w:t xml:space="preserve"> in practice</w:t>
      </w:r>
      <w:r w:rsidR="00C97DEF" w:rsidRPr="0057320E">
        <w:rPr>
          <w:rFonts w:cs="Times New Roman"/>
        </w:rPr>
        <w:t xml:space="preserve"> that </w:t>
      </w:r>
      <w:r w:rsidR="00982C25" w:rsidRPr="0057320E">
        <w:rPr>
          <w:rFonts w:cs="Times New Roman"/>
        </w:rPr>
        <w:t>people can afford to reduce their</w:t>
      </w:r>
      <w:r w:rsidR="00AE6E0C" w:rsidRPr="0057320E">
        <w:rPr>
          <w:rFonts w:cs="Times New Roman"/>
        </w:rPr>
        <w:t xml:space="preserve"> </w:t>
      </w:r>
      <w:r w:rsidR="00C97DEF" w:rsidRPr="0057320E">
        <w:rPr>
          <w:rFonts w:cs="Times New Roman"/>
        </w:rPr>
        <w:t xml:space="preserve">working time </w:t>
      </w:r>
      <w:r w:rsidR="00982C25" w:rsidRPr="0057320E">
        <w:rPr>
          <w:rFonts w:cs="Times New Roman"/>
        </w:rPr>
        <w:t xml:space="preserve">if they wish to do so? And how to ensure that </w:t>
      </w:r>
      <w:r w:rsidR="0057320E">
        <w:rPr>
          <w:rFonts w:cs="Times New Roman"/>
        </w:rPr>
        <w:t>such a</w:t>
      </w:r>
      <w:r w:rsidR="0057320E" w:rsidRPr="0057320E">
        <w:rPr>
          <w:rFonts w:cs="Times New Roman"/>
        </w:rPr>
        <w:t xml:space="preserve"> choice </w:t>
      </w:r>
      <w:r w:rsidR="0057320E">
        <w:rPr>
          <w:rFonts w:cs="Times New Roman"/>
        </w:rPr>
        <w:t xml:space="preserve">does not become </w:t>
      </w:r>
      <w:r w:rsidR="00B5779C">
        <w:rPr>
          <w:rFonts w:cs="Times New Roman"/>
        </w:rPr>
        <w:t xml:space="preserve">the privilege of </w:t>
      </w:r>
      <w:r w:rsidR="00C97DEF" w:rsidRPr="0057320E">
        <w:rPr>
          <w:rFonts w:cs="Times New Roman"/>
        </w:rPr>
        <w:t>high</w:t>
      </w:r>
      <w:r w:rsidR="0057320E">
        <w:rPr>
          <w:rFonts w:cs="Times New Roman"/>
        </w:rPr>
        <w:t>-</w:t>
      </w:r>
      <w:r w:rsidR="00C97DEF" w:rsidRPr="0057320E">
        <w:rPr>
          <w:rFonts w:cs="Times New Roman"/>
        </w:rPr>
        <w:t>paid workers?</w:t>
      </w:r>
      <w:r w:rsidR="0057320E">
        <w:rPr>
          <w:rFonts w:cs="Times New Roman"/>
        </w:rPr>
        <w:t xml:space="preserve"> This requires looking closer at the economics of working time.</w:t>
      </w:r>
    </w:p>
    <w:p w14:paraId="67B978BC" w14:textId="5159A9D3" w:rsidR="009269F7" w:rsidRDefault="009269F7" w:rsidP="00A67BCA">
      <w:pPr>
        <w:rPr>
          <w:rFonts w:cs="Times New Roman"/>
          <w:szCs w:val="24"/>
        </w:rPr>
      </w:pPr>
    </w:p>
    <w:p w14:paraId="188DADF1" w14:textId="7809CB3B" w:rsidR="00640285" w:rsidRDefault="0057320E" w:rsidP="00640285">
      <w:pPr>
        <w:rPr>
          <w:rFonts w:cs="Times New Roman"/>
          <w:szCs w:val="24"/>
        </w:rPr>
      </w:pPr>
      <w:r>
        <w:t>T</w:t>
      </w:r>
      <w:r w:rsidR="00FF7AC4">
        <w:t>he</w:t>
      </w:r>
      <w:r w:rsidR="00BE7D93" w:rsidRPr="0090041A">
        <w:t xml:space="preserve"> extent</w:t>
      </w:r>
      <w:r w:rsidR="00FF7AC4">
        <w:t xml:space="preserve"> to which</w:t>
      </w:r>
      <w:r w:rsidR="00BE7D93" w:rsidRPr="0090041A">
        <w:t xml:space="preserve"> people work </w:t>
      </w:r>
      <w:r>
        <w:t xml:space="preserve">is traditionally explained </w:t>
      </w:r>
      <w:r w:rsidR="00BE7D93" w:rsidRPr="0090041A">
        <w:t>by the trade-off between work and leisure.</w:t>
      </w:r>
      <w:bookmarkStart w:id="23" w:name="_Ref502741486"/>
      <w:r w:rsidR="00BE7D93" w:rsidRPr="0090041A">
        <w:rPr>
          <w:rStyle w:val="Appelnotedebasdep"/>
          <w:rFonts w:cs="Times New Roman"/>
          <w:color w:val="auto"/>
          <w:szCs w:val="24"/>
        </w:rPr>
        <w:footnoteReference w:id="89"/>
      </w:r>
      <w:bookmarkEnd w:id="23"/>
      <w:r w:rsidR="00BE7D93" w:rsidRPr="0090041A">
        <w:t xml:space="preserve"> Low hourly pay induce</w:t>
      </w:r>
      <w:r w:rsidR="00640285">
        <w:t>s</w:t>
      </w:r>
      <w:r w:rsidR="00BE7D93" w:rsidRPr="0090041A">
        <w:t xml:space="preserve"> some people to work </w:t>
      </w:r>
      <w:r w:rsidR="00640285">
        <w:t>more</w:t>
      </w:r>
      <w:r w:rsidR="00BE7D93" w:rsidRPr="0090041A">
        <w:rPr>
          <w:rStyle w:val="Appelnotedebasdep"/>
          <w:rFonts w:cs="Times New Roman"/>
          <w:color w:val="auto"/>
          <w:szCs w:val="24"/>
        </w:rPr>
        <w:footnoteReference w:id="90"/>
      </w:r>
      <w:r w:rsidR="00BE7D93" w:rsidRPr="0090041A">
        <w:t xml:space="preserve"> whilst people who can afford to work less tend to work less.</w:t>
      </w:r>
      <w:r w:rsidR="00640285" w:rsidRPr="00640285">
        <w:rPr>
          <w:rFonts w:cs="Times New Roman"/>
          <w:szCs w:val="24"/>
        </w:rPr>
        <w:t xml:space="preserve"> </w:t>
      </w:r>
      <w:r w:rsidR="00B5779C">
        <w:rPr>
          <w:rFonts w:cs="Times New Roman"/>
          <w:szCs w:val="24"/>
        </w:rPr>
        <w:t>For example, a</w:t>
      </w:r>
      <w:r w:rsidR="00640285" w:rsidRPr="00A67BCA">
        <w:rPr>
          <w:rFonts w:cs="Times New Roman"/>
          <w:szCs w:val="24"/>
        </w:rPr>
        <w:t>dults in low-income countries work</w:t>
      </w:r>
      <w:r w:rsidR="00640285">
        <w:rPr>
          <w:rFonts w:cs="Times New Roman"/>
          <w:szCs w:val="24"/>
        </w:rPr>
        <w:t xml:space="preserve"> </w:t>
      </w:r>
      <w:r w:rsidR="00640285" w:rsidRPr="00A67BCA">
        <w:rPr>
          <w:rFonts w:cs="Times New Roman"/>
          <w:szCs w:val="24"/>
        </w:rPr>
        <w:t>about fifty percent more hours per week than adults in high-income countries</w:t>
      </w:r>
      <w:r w:rsidR="00640285" w:rsidRPr="0090041A">
        <w:rPr>
          <w:rFonts w:cs="Times New Roman"/>
          <w:szCs w:val="24"/>
        </w:rPr>
        <w:t>.</w:t>
      </w:r>
      <w:r w:rsidR="00640285" w:rsidRPr="0090041A">
        <w:rPr>
          <w:rStyle w:val="Appelnotedebasdep"/>
          <w:rFonts w:cs="Times New Roman"/>
          <w:szCs w:val="24"/>
        </w:rPr>
        <w:footnoteReference w:id="91"/>
      </w:r>
      <w:r w:rsidR="00640285">
        <w:rPr>
          <w:rFonts w:cs="Times New Roman"/>
          <w:szCs w:val="24"/>
        </w:rPr>
        <w:t xml:space="preserve"> </w:t>
      </w:r>
      <w:r w:rsidR="00B5779C">
        <w:rPr>
          <w:rFonts w:cs="Times New Roman"/>
          <w:szCs w:val="24"/>
        </w:rPr>
        <w:lastRenderedPageBreak/>
        <w:t>Germany is the country in the world where people</w:t>
      </w:r>
      <w:r w:rsidR="00E95F32">
        <w:rPr>
          <w:rFonts w:cs="Times New Roman"/>
          <w:szCs w:val="24"/>
        </w:rPr>
        <w:t xml:space="preserve"> in employment</w:t>
      </w:r>
      <w:r w:rsidR="00B5779C">
        <w:rPr>
          <w:rFonts w:cs="Times New Roman"/>
          <w:szCs w:val="24"/>
        </w:rPr>
        <w:t xml:space="preserve"> work the fewest hours on average. </w:t>
      </w:r>
      <w:r w:rsidR="00640285">
        <w:rPr>
          <w:rFonts w:cs="Times New Roman"/>
          <w:szCs w:val="24"/>
        </w:rPr>
        <w:t xml:space="preserve">In high income countries, </w:t>
      </w:r>
      <w:r w:rsidR="00640285" w:rsidRPr="0090041A">
        <w:rPr>
          <w:rFonts w:cs="Times New Roman"/>
          <w:szCs w:val="24"/>
        </w:rPr>
        <w:t>working hours were</w:t>
      </w:r>
      <w:r w:rsidR="00B5779C">
        <w:rPr>
          <w:rFonts w:cs="Times New Roman"/>
          <w:szCs w:val="24"/>
        </w:rPr>
        <w:t xml:space="preserve"> also</w:t>
      </w:r>
      <w:r w:rsidR="00640285" w:rsidRPr="0090041A">
        <w:rPr>
          <w:rFonts w:cs="Times New Roman"/>
          <w:szCs w:val="24"/>
        </w:rPr>
        <w:t xml:space="preserve"> reduced dramatically in the last century</w:t>
      </w:r>
      <w:r w:rsidR="00640285">
        <w:rPr>
          <w:rFonts w:cs="Times New Roman"/>
          <w:szCs w:val="24"/>
        </w:rPr>
        <w:t xml:space="preserve">, such as in France or Japan as </w:t>
      </w:r>
      <w:r w:rsidR="002F48F5">
        <w:rPr>
          <w:rFonts w:cs="Times New Roman"/>
          <w:szCs w:val="24"/>
        </w:rPr>
        <w:t>Chart I shows</w:t>
      </w:r>
      <w:r w:rsidR="00640285" w:rsidRPr="0090041A">
        <w:rPr>
          <w:rFonts w:cs="Times New Roman"/>
          <w:szCs w:val="24"/>
        </w:rPr>
        <w:t>. This reduction coincid</w:t>
      </w:r>
      <w:r w:rsidR="00640285">
        <w:rPr>
          <w:rFonts w:cs="Times New Roman"/>
          <w:szCs w:val="24"/>
        </w:rPr>
        <w:t>es</w:t>
      </w:r>
      <w:r w:rsidR="00640285" w:rsidRPr="0090041A">
        <w:rPr>
          <w:rFonts w:cs="Times New Roman"/>
          <w:szCs w:val="24"/>
        </w:rPr>
        <w:t xml:space="preserve"> with economic development and income growth</w:t>
      </w:r>
      <w:r w:rsidR="002F48F5">
        <w:rPr>
          <w:rFonts w:cs="Times New Roman"/>
          <w:szCs w:val="24"/>
        </w:rPr>
        <w:t xml:space="preserve"> and</w:t>
      </w:r>
      <w:r w:rsidR="00640285" w:rsidRPr="0090041A">
        <w:rPr>
          <w:rFonts w:cs="Times New Roman"/>
          <w:szCs w:val="24"/>
        </w:rPr>
        <w:t xml:space="preserve"> </w:t>
      </w:r>
      <w:r w:rsidR="002F48F5">
        <w:rPr>
          <w:rFonts w:cs="Times New Roman"/>
          <w:szCs w:val="24"/>
        </w:rPr>
        <w:t>t</w:t>
      </w:r>
      <w:r w:rsidR="00640285" w:rsidRPr="0090041A">
        <w:rPr>
          <w:rFonts w:cs="Times New Roman"/>
          <w:szCs w:val="24"/>
        </w:rPr>
        <w:t>he same trend</w:t>
      </w:r>
      <w:r w:rsidR="00B12D41">
        <w:rPr>
          <w:rFonts w:cs="Times New Roman"/>
          <w:szCs w:val="24"/>
        </w:rPr>
        <w:t xml:space="preserve"> currently</w:t>
      </w:r>
      <w:r w:rsidR="00640285" w:rsidRPr="0090041A">
        <w:rPr>
          <w:rFonts w:cs="Times New Roman"/>
          <w:szCs w:val="24"/>
        </w:rPr>
        <w:t xml:space="preserve"> happens in China.</w:t>
      </w:r>
      <w:r w:rsidR="00640285" w:rsidRPr="0090041A">
        <w:rPr>
          <w:rStyle w:val="Appelnotedebasdep"/>
          <w:rFonts w:cs="Times New Roman"/>
          <w:szCs w:val="24"/>
        </w:rPr>
        <w:footnoteReference w:id="92"/>
      </w:r>
      <w:r w:rsidR="00640285" w:rsidRPr="0090041A">
        <w:rPr>
          <w:rFonts w:cs="Times New Roman"/>
          <w:szCs w:val="24"/>
        </w:rPr>
        <w:t xml:space="preserve"> However, the speed at which the reduction is achieved is very different across countries. Since the 1980s,</w:t>
      </w:r>
      <w:r w:rsidR="00640285">
        <w:rPr>
          <w:rFonts w:cs="Times New Roman"/>
          <w:szCs w:val="24"/>
        </w:rPr>
        <w:t xml:space="preserve"> </w:t>
      </w:r>
      <w:r w:rsidR="00640285" w:rsidRPr="0090041A">
        <w:rPr>
          <w:rFonts w:cs="Times New Roman"/>
          <w:szCs w:val="24"/>
        </w:rPr>
        <w:t>annually worked hours in the United States have remained stable despite economic growth whilst in other</w:t>
      </w:r>
      <w:r w:rsidR="00640285">
        <w:rPr>
          <w:rFonts w:cs="Times New Roman"/>
          <w:szCs w:val="24"/>
        </w:rPr>
        <w:t xml:space="preserve"> high-income</w:t>
      </w:r>
      <w:r w:rsidR="00640285" w:rsidRPr="0090041A">
        <w:rPr>
          <w:rFonts w:cs="Times New Roman"/>
          <w:szCs w:val="24"/>
        </w:rPr>
        <w:t xml:space="preserve"> countries they were continuously reducing</w:t>
      </w:r>
      <w:r w:rsidR="00AD7141">
        <w:rPr>
          <w:rFonts w:cs="Times New Roman"/>
          <w:szCs w:val="24"/>
        </w:rPr>
        <w:t>.</w:t>
      </w:r>
    </w:p>
    <w:p w14:paraId="644A1796" w14:textId="77777777" w:rsidR="00640285" w:rsidRDefault="00640285" w:rsidP="00640285">
      <w:pPr>
        <w:rPr>
          <w:rFonts w:cs="Times New Roman"/>
          <w:szCs w:val="24"/>
        </w:rPr>
      </w:pPr>
    </w:p>
    <w:p w14:paraId="2C4E66C0" w14:textId="42B87B62" w:rsidR="00E95F32" w:rsidRDefault="00640285" w:rsidP="00640285">
      <w:pPr>
        <w:rPr>
          <w:rFonts w:cs="Times New Roman"/>
          <w:color w:val="auto"/>
          <w:szCs w:val="24"/>
        </w:rPr>
      </w:pPr>
      <w:r w:rsidRPr="0090041A">
        <w:rPr>
          <w:rFonts w:cs="Times New Roman"/>
          <w:szCs w:val="24"/>
        </w:rPr>
        <w:t xml:space="preserve">Lee and al. suggest </w:t>
      </w:r>
      <w:r w:rsidRPr="0090041A">
        <w:rPr>
          <w:rFonts w:cs="Times New Roman"/>
          <w:color w:val="auto"/>
          <w:szCs w:val="24"/>
        </w:rPr>
        <w:t xml:space="preserve">that </w:t>
      </w:r>
      <w:r>
        <w:rPr>
          <w:rFonts w:cs="Times New Roman"/>
          <w:color w:val="auto"/>
          <w:szCs w:val="24"/>
        </w:rPr>
        <w:t xml:space="preserve">reduction </w:t>
      </w:r>
      <w:r w:rsidRPr="0090041A">
        <w:rPr>
          <w:rFonts w:cs="Times New Roman"/>
          <w:color w:val="auto"/>
          <w:szCs w:val="24"/>
        </w:rPr>
        <w:t>in working hours depend</w:t>
      </w:r>
      <w:r w:rsidR="00B5779C">
        <w:rPr>
          <w:rFonts w:cs="Times New Roman"/>
          <w:color w:val="auto"/>
          <w:szCs w:val="24"/>
        </w:rPr>
        <w:t xml:space="preserve"> on two factors: </w:t>
      </w:r>
      <w:r w:rsidRPr="0090041A">
        <w:rPr>
          <w:rFonts w:cs="Times New Roman"/>
          <w:color w:val="auto"/>
          <w:szCs w:val="24"/>
        </w:rPr>
        <w:t xml:space="preserve">on the degree of economic development as well as </w:t>
      </w:r>
      <w:r w:rsidR="00B5779C">
        <w:rPr>
          <w:rFonts w:cs="Times New Roman"/>
          <w:color w:val="auto"/>
          <w:szCs w:val="24"/>
        </w:rPr>
        <w:t>social</w:t>
      </w:r>
      <w:r w:rsidRPr="0090041A">
        <w:rPr>
          <w:rFonts w:cs="Times New Roman"/>
          <w:color w:val="auto"/>
          <w:szCs w:val="24"/>
        </w:rPr>
        <w:t xml:space="preserve"> intervention on working time that have not generally been strong in Anglo-Saxon countries.</w:t>
      </w:r>
      <w:r w:rsidR="00B5779C" w:rsidRPr="0090041A">
        <w:rPr>
          <w:rStyle w:val="Appelnotedebasdep"/>
          <w:rFonts w:cs="Times New Roman"/>
          <w:color w:val="auto"/>
          <w:szCs w:val="24"/>
        </w:rPr>
        <w:footnoteReference w:id="93"/>
      </w:r>
      <w:r>
        <w:rPr>
          <w:rFonts w:cs="Times New Roman"/>
          <w:color w:val="auto"/>
          <w:szCs w:val="24"/>
        </w:rPr>
        <w:t xml:space="preserve"> In this context, the implementation of right to rest and leisure through working time legislation proves to be effective. However, the chart should be read with precaution as it only reflects average</w:t>
      </w:r>
      <w:r w:rsidR="00E95F32">
        <w:rPr>
          <w:rFonts w:cs="Times New Roman"/>
          <w:color w:val="auto"/>
          <w:szCs w:val="24"/>
        </w:rPr>
        <w:t xml:space="preserve"> worked</w:t>
      </w:r>
      <w:r>
        <w:rPr>
          <w:rFonts w:cs="Times New Roman"/>
          <w:color w:val="auto"/>
          <w:szCs w:val="24"/>
        </w:rPr>
        <w:t xml:space="preserve"> hours</w:t>
      </w:r>
      <w:r w:rsidR="00B5779C">
        <w:rPr>
          <w:rFonts w:cs="Times New Roman"/>
          <w:color w:val="auto"/>
          <w:szCs w:val="24"/>
        </w:rPr>
        <w:t>. It does not reflect d</w:t>
      </w:r>
      <w:r>
        <w:rPr>
          <w:rFonts w:cs="Times New Roman"/>
          <w:color w:val="auto"/>
          <w:szCs w:val="24"/>
        </w:rPr>
        <w:t>isparities between low</w:t>
      </w:r>
      <w:r w:rsidR="00B5779C">
        <w:rPr>
          <w:rFonts w:cs="Times New Roman"/>
          <w:color w:val="auto"/>
          <w:szCs w:val="24"/>
        </w:rPr>
        <w:t>-paid</w:t>
      </w:r>
      <w:r w:rsidR="00E95F32">
        <w:rPr>
          <w:rFonts w:cs="Times New Roman"/>
          <w:color w:val="auto"/>
          <w:szCs w:val="24"/>
        </w:rPr>
        <w:t xml:space="preserve"> </w:t>
      </w:r>
      <w:r w:rsidR="004A0F61">
        <w:rPr>
          <w:rFonts w:cs="Times New Roman"/>
          <w:color w:val="auto"/>
          <w:szCs w:val="24"/>
        </w:rPr>
        <w:t xml:space="preserve">workers, </w:t>
      </w:r>
      <w:r w:rsidR="00E95F32">
        <w:rPr>
          <w:rFonts w:cs="Times New Roman"/>
          <w:color w:val="auto"/>
          <w:szCs w:val="24"/>
        </w:rPr>
        <w:t xml:space="preserve">who </w:t>
      </w:r>
      <w:r w:rsidR="00B12D41">
        <w:rPr>
          <w:rFonts w:cs="Times New Roman"/>
          <w:color w:val="auto"/>
          <w:szCs w:val="24"/>
        </w:rPr>
        <w:t xml:space="preserve">tend to </w:t>
      </w:r>
      <w:r w:rsidR="00E95F32">
        <w:rPr>
          <w:rFonts w:cs="Times New Roman"/>
          <w:color w:val="auto"/>
          <w:szCs w:val="24"/>
        </w:rPr>
        <w:t>work longer hours</w:t>
      </w:r>
      <w:r w:rsidR="004A0F61">
        <w:rPr>
          <w:rFonts w:cs="Times New Roman"/>
          <w:color w:val="auto"/>
          <w:szCs w:val="24"/>
        </w:rPr>
        <w:t>,</w:t>
      </w:r>
      <w:r w:rsidR="00E95F32">
        <w:rPr>
          <w:rFonts w:cs="Times New Roman"/>
          <w:color w:val="auto"/>
          <w:szCs w:val="24"/>
        </w:rPr>
        <w:t xml:space="preserve"> </w:t>
      </w:r>
      <w:r w:rsidR="004A0F61">
        <w:rPr>
          <w:rFonts w:cs="Times New Roman"/>
          <w:color w:val="auto"/>
          <w:szCs w:val="24"/>
        </w:rPr>
        <w:t>and</w:t>
      </w:r>
      <w:r>
        <w:rPr>
          <w:rFonts w:cs="Times New Roman"/>
          <w:color w:val="auto"/>
          <w:szCs w:val="24"/>
        </w:rPr>
        <w:t xml:space="preserve"> high paid workers within a count</w:t>
      </w:r>
      <w:r w:rsidR="00E95F32">
        <w:rPr>
          <w:rFonts w:cs="Times New Roman"/>
          <w:color w:val="auto"/>
          <w:szCs w:val="24"/>
        </w:rPr>
        <w:t>ry</w:t>
      </w:r>
      <w:r>
        <w:rPr>
          <w:rFonts w:cs="Times New Roman"/>
          <w:color w:val="auto"/>
          <w:szCs w:val="24"/>
        </w:rPr>
        <w:t>.</w:t>
      </w:r>
      <w:r w:rsidR="004A0F61">
        <w:rPr>
          <w:rFonts w:cs="Times New Roman"/>
          <w:color w:val="auto"/>
          <w:szCs w:val="24"/>
        </w:rPr>
        <w:t xml:space="preserve"> The logical consequence for an effective protection of rest and leisure would therefore be ensure that low-paid workers receive the tools to increase their productivity and that they benefit from such increase</w:t>
      </w:r>
      <w:r w:rsidR="00B12D41">
        <w:rPr>
          <w:rFonts w:cs="Times New Roman"/>
          <w:color w:val="auto"/>
          <w:szCs w:val="24"/>
        </w:rPr>
        <w:t xml:space="preserve"> in terms of less work</w:t>
      </w:r>
      <w:r w:rsidR="004A0F61">
        <w:rPr>
          <w:rFonts w:cs="Times New Roman"/>
          <w:color w:val="auto"/>
          <w:szCs w:val="24"/>
        </w:rPr>
        <w:t>.</w:t>
      </w:r>
    </w:p>
    <w:p w14:paraId="5F1F6E15" w14:textId="46F2FFC5" w:rsidR="00663E61" w:rsidRDefault="00663E61" w:rsidP="0090041A">
      <w:pPr>
        <w:rPr>
          <w:rFonts w:cs="Times New Roman"/>
          <w:szCs w:val="24"/>
        </w:rPr>
      </w:pPr>
    </w:p>
    <w:p w14:paraId="700BD3E3" w14:textId="076C18FC" w:rsidR="007B45B1" w:rsidRDefault="004A0F61" w:rsidP="007F5DE2">
      <w:pPr>
        <w:rPr>
          <w:rFonts w:cs="Times New Roman"/>
          <w:iCs/>
          <w:color w:val="auto"/>
          <w:szCs w:val="24"/>
        </w:rPr>
      </w:pPr>
      <w:r>
        <w:rPr>
          <w:rFonts w:cs="Times New Roman"/>
          <w:szCs w:val="24"/>
        </w:rPr>
        <w:t xml:space="preserve">Linking rest and leisure to productivity is also the underlying strategy of demands for the reduction of the working week. </w:t>
      </w:r>
      <w:bookmarkStart w:id="26" w:name="_Hlk502742113"/>
      <w:r w:rsidR="00E95F32">
        <w:rPr>
          <w:rFonts w:cs="Times New Roman"/>
          <w:szCs w:val="24"/>
        </w:rPr>
        <w:t xml:space="preserve">In this respect, </w:t>
      </w:r>
      <w:r w:rsidR="000076D7">
        <w:rPr>
          <w:rFonts w:cs="Times New Roman"/>
          <w:szCs w:val="24"/>
        </w:rPr>
        <w:t>André Gorz</w:t>
      </w:r>
      <w:r w:rsidR="00E95F32">
        <w:rPr>
          <w:rFonts w:cs="Times New Roman"/>
          <w:szCs w:val="24"/>
        </w:rPr>
        <w:t xml:space="preserve"> </w:t>
      </w:r>
      <w:r>
        <w:rPr>
          <w:rFonts w:cs="Times New Roman"/>
          <w:szCs w:val="24"/>
        </w:rPr>
        <w:t xml:space="preserve">already discussed </w:t>
      </w:r>
      <w:r w:rsidR="00E95F32">
        <w:rPr>
          <w:rFonts w:cs="Times New Roman"/>
          <w:szCs w:val="24"/>
        </w:rPr>
        <w:t>in 198</w:t>
      </w:r>
      <w:r>
        <w:rPr>
          <w:rFonts w:cs="Times New Roman"/>
          <w:szCs w:val="24"/>
        </w:rPr>
        <w:t>8</w:t>
      </w:r>
      <w:r w:rsidR="00E95F32">
        <w:rPr>
          <w:rFonts w:cs="Times New Roman"/>
          <w:szCs w:val="24"/>
        </w:rPr>
        <w:t xml:space="preserve"> how to reduce working time without reducing incomes. </w:t>
      </w:r>
      <w:bookmarkEnd w:id="26"/>
      <w:r w:rsidR="00AD4C25">
        <w:rPr>
          <w:rFonts w:cs="Times New Roman"/>
          <w:szCs w:val="24"/>
        </w:rPr>
        <w:t xml:space="preserve">He </w:t>
      </w:r>
      <w:r w:rsidR="0082282B" w:rsidRPr="0090041A">
        <w:rPr>
          <w:rFonts w:cs="Times New Roman"/>
        </w:rPr>
        <w:t>suggest</w:t>
      </w:r>
      <w:r w:rsidR="005B2B8A">
        <w:rPr>
          <w:rFonts w:cs="Times New Roman"/>
        </w:rPr>
        <w:t>ed</w:t>
      </w:r>
      <w:r w:rsidR="0079128D" w:rsidRPr="0090041A">
        <w:rPr>
          <w:rFonts w:cs="Times New Roman"/>
        </w:rPr>
        <w:t xml:space="preserve"> </w:t>
      </w:r>
      <w:r w:rsidR="00E95F32">
        <w:rPr>
          <w:rFonts w:cs="Times New Roman"/>
        </w:rPr>
        <w:t xml:space="preserve">to introduce </w:t>
      </w:r>
      <w:r w:rsidR="00AD4C25">
        <w:rPr>
          <w:rFonts w:cs="Times New Roman"/>
        </w:rPr>
        <w:t>by law the</w:t>
      </w:r>
      <w:r w:rsidR="00EA2D79" w:rsidRPr="0090041A">
        <w:rPr>
          <w:rFonts w:cs="Times New Roman"/>
        </w:rPr>
        <w:t xml:space="preserve"> year of 1200 hours</w:t>
      </w:r>
      <w:r w:rsidR="007B45B1">
        <w:rPr>
          <w:rFonts w:cs="Times New Roman"/>
        </w:rPr>
        <w:t xml:space="preserve"> in all sectors.</w:t>
      </w:r>
      <w:r w:rsidR="000674BB" w:rsidRPr="0090041A">
        <w:rPr>
          <w:rStyle w:val="Appelnotedebasdep"/>
          <w:rFonts w:cs="Times New Roman"/>
          <w:color w:val="auto"/>
          <w:szCs w:val="24"/>
        </w:rPr>
        <w:footnoteReference w:id="94"/>
      </w:r>
      <w:r w:rsidR="00AD4C25">
        <w:rPr>
          <w:rFonts w:cs="Times New Roman"/>
        </w:rPr>
        <w:t xml:space="preserve"> </w:t>
      </w:r>
      <w:r w:rsidR="007B45B1">
        <w:rPr>
          <w:rFonts w:cs="Times New Roman"/>
        </w:rPr>
        <w:t>This yearly number of hours would then</w:t>
      </w:r>
      <w:r w:rsidR="00AD4C25">
        <w:rPr>
          <w:rFonts w:cs="Times New Roman"/>
        </w:rPr>
        <w:t xml:space="preserve"> be flexibly allocated over the year in accordance with the employer</w:t>
      </w:r>
      <w:r w:rsidR="00A10D48">
        <w:rPr>
          <w:rFonts w:cs="Times New Roman"/>
        </w:rPr>
        <w:t>. According to him</w:t>
      </w:r>
      <w:r w:rsidR="007B45B1">
        <w:rPr>
          <w:rFonts w:cs="Times New Roman"/>
        </w:rPr>
        <w:t xml:space="preserve">, this </w:t>
      </w:r>
      <w:r w:rsidR="00A10D48">
        <w:rPr>
          <w:rFonts w:cs="Times New Roman"/>
        </w:rPr>
        <w:t>would help redistribute</w:t>
      </w:r>
      <w:r w:rsidR="007B45B1">
        <w:rPr>
          <w:rFonts w:cs="Times New Roman"/>
        </w:rPr>
        <w:t xml:space="preserve"> not only low-paid monotonous jobs, but also</w:t>
      </w:r>
      <w:r w:rsidR="00A10D48">
        <w:rPr>
          <w:rFonts w:cs="Times New Roman"/>
        </w:rPr>
        <w:t xml:space="preserve"> high-paid jobs monopolized by the occupational elite</w:t>
      </w:r>
      <w:r w:rsidR="00A10D48" w:rsidRPr="0090041A">
        <w:rPr>
          <w:rFonts w:cs="Times New Roman"/>
        </w:rPr>
        <w:t>.</w:t>
      </w:r>
      <w:r w:rsidR="00A10D48" w:rsidRPr="0090041A">
        <w:rPr>
          <w:rStyle w:val="Appelnotedebasdep"/>
          <w:rFonts w:cs="Times New Roman"/>
          <w:color w:val="auto"/>
          <w:szCs w:val="24"/>
        </w:rPr>
        <w:footnoteReference w:id="95"/>
      </w:r>
      <w:r w:rsidR="00CB621E">
        <w:rPr>
          <w:rFonts w:cs="Times New Roman"/>
        </w:rPr>
        <w:t xml:space="preserve"> By working less, workers </w:t>
      </w:r>
      <w:r w:rsidR="00CB621E" w:rsidRPr="0090041A">
        <w:rPr>
          <w:rFonts w:cs="Times New Roman"/>
          <w:iCs/>
          <w:color w:val="auto"/>
          <w:szCs w:val="24"/>
        </w:rPr>
        <w:t xml:space="preserve">would become </w:t>
      </w:r>
      <w:r w:rsidR="00CB621E">
        <w:rPr>
          <w:rFonts w:cs="Times New Roman"/>
          <w:iCs/>
          <w:color w:val="auto"/>
          <w:szCs w:val="24"/>
        </w:rPr>
        <w:t>increasingly</w:t>
      </w:r>
      <w:r w:rsidR="00CB621E" w:rsidRPr="0090041A">
        <w:rPr>
          <w:rFonts w:cs="Times New Roman"/>
          <w:iCs/>
          <w:color w:val="auto"/>
          <w:szCs w:val="24"/>
        </w:rPr>
        <w:t xml:space="preserve"> productive</w:t>
      </w:r>
      <w:r>
        <w:rPr>
          <w:rFonts w:cs="Times New Roman"/>
          <w:iCs/>
          <w:color w:val="auto"/>
          <w:szCs w:val="24"/>
        </w:rPr>
        <w:t>, which would</w:t>
      </w:r>
      <w:r w:rsidR="00CB621E" w:rsidRPr="0090041A">
        <w:rPr>
          <w:rFonts w:cs="Times New Roman"/>
          <w:iCs/>
          <w:color w:val="auto"/>
          <w:szCs w:val="24"/>
        </w:rPr>
        <w:t xml:space="preserve"> compensat</w:t>
      </w:r>
      <w:r w:rsidR="00CB621E">
        <w:rPr>
          <w:rFonts w:cs="Times New Roman"/>
          <w:iCs/>
          <w:color w:val="auto"/>
          <w:szCs w:val="24"/>
        </w:rPr>
        <w:t>e</w:t>
      </w:r>
      <w:r w:rsidR="00CB621E" w:rsidRPr="0090041A">
        <w:rPr>
          <w:rFonts w:cs="Times New Roman"/>
          <w:iCs/>
          <w:color w:val="auto"/>
          <w:szCs w:val="24"/>
        </w:rPr>
        <w:t xml:space="preserve"> </w:t>
      </w:r>
      <w:r w:rsidR="00CB621E">
        <w:rPr>
          <w:rFonts w:cs="Times New Roman"/>
          <w:iCs/>
          <w:color w:val="auto"/>
          <w:szCs w:val="24"/>
        </w:rPr>
        <w:t>a part of the</w:t>
      </w:r>
      <w:r w:rsidR="00CB621E" w:rsidRPr="0090041A">
        <w:rPr>
          <w:rFonts w:cs="Times New Roman"/>
          <w:iCs/>
          <w:color w:val="auto"/>
          <w:szCs w:val="24"/>
        </w:rPr>
        <w:t xml:space="preserve"> income loss</w:t>
      </w:r>
      <w:r w:rsidR="00CB621E">
        <w:rPr>
          <w:rFonts w:cs="Times New Roman"/>
          <w:iCs/>
          <w:color w:val="auto"/>
          <w:szCs w:val="24"/>
        </w:rPr>
        <w:t xml:space="preserve">. </w:t>
      </w:r>
    </w:p>
    <w:p w14:paraId="13D4B40C" w14:textId="77777777" w:rsidR="007B45B1" w:rsidRDefault="007B45B1" w:rsidP="007F5DE2">
      <w:pPr>
        <w:rPr>
          <w:rFonts w:cs="Times New Roman"/>
          <w:iCs/>
          <w:color w:val="auto"/>
          <w:szCs w:val="24"/>
        </w:rPr>
      </w:pPr>
    </w:p>
    <w:p w14:paraId="49F3687B" w14:textId="77777777" w:rsidR="009A3EB7" w:rsidRDefault="007B45B1" w:rsidP="007F5DE2">
      <w:pPr>
        <w:rPr>
          <w:rFonts w:cs="Times New Roman"/>
          <w:szCs w:val="24"/>
        </w:rPr>
      </w:pPr>
      <w:r w:rsidRPr="007B45B1">
        <w:rPr>
          <w:rFonts w:cs="Times New Roman"/>
          <w:szCs w:val="24"/>
        </w:rPr>
        <w:lastRenderedPageBreak/>
        <w:t>Similar discussions currently take place</w:t>
      </w:r>
      <w:r w:rsidR="004A0F61">
        <w:rPr>
          <w:rFonts w:cs="Times New Roman"/>
          <w:szCs w:val="24"/>
        </w:rPr>
        <w:t xml:space="preserve"> in the public sphere</w:t>
      </w:r>
      <w:r w:rsidRPr="007B45B1">
        <w:rPr>
          <w:rFonts w:cs="Times New Roman"/>
          <w:szCs w:val="24"/>
        </w:rPr>
        <w:t xml:space="preserve"> with regard to the four-day working week.</w:t>
      </w:r>
      <w:r w:rsidRPr="007B45B1">
        <w:rPr>
          <w:rStyle w:val="Appelnotedebasdep"/>
          <w:rFonts w:cs="Times New Roman"/>
          <w:szCs w:val="24"/>
        </w:rPr>
        <w:footnoteReference w:id="96"/>
      </w:r>
      <w:r w:rsidRPr="007B45B1">
        <w:rPr>
          <w:rFonts w:cs="Times New Roman"/>
          <w:szCs w:val="24"/>
        </w:rPr>
        <w:t xml:space="preserve"> </w:t>
      </w:r>
      <w:r w:rsidR="009A3EB7">
        <w:rPr>
          <w:rFonts w:cs="Times New Roman"/>
          <w:szCs w:val="24"/>
        </w:rPr>
        <w:t>A</w:t>
      </w:r>
      <w:r w:rsidRPr="007B45B1">
        <w:rPr>
          <w:rFonts w:cs="Times New Roman"/>
          <w:szCs w:val="24"/>
        </w:rPr>
        <w:t>ssumption</w:t>
      </w:r>
      <w:r w:rsidR="004A0F61">
        <w:rPr>
          <w:rFonts w:cs="Times New Roman"/>
          <w:szCs w:val="24"/>
        </w:rPr>
        <w:t>s are</w:t>
      </w:r>
      <w:r w:rsidR="009A3EB7">
        <w:rPr>
          <w:rFonts w:cs="Times New Roman"/>
          <w:szCs w:val="24"/>
        </w:rPr>
        <w:t xml:space="preserve"> also</w:t>
      </w:r>
      <w:r w:rsidR="004A0F61">
        <w:rPr>
          <w:rFonts w:cs="Times New Roman"/>
          <w:szCs w:val="24"/>
        </w:rPr>
        <w:t xml:space="preserve"> made</w:t>
      </w:r>
      <w:r w:rsidRPr="007B45B1">
        <w:rPr>
          <w:rFonts w:cs="Times New Roman"/>
          <w:szCs w:val="24"/>
        </w:rPr>
        <w:t xml:space="preserve"> that productivity is expected to rise with the shorter workweek, what empirical studies seem to confirm.</w:t>
      </w:r>
      <w:r w:rsidRPr="007B45B1">
        <w:rPr>
          <w:rStyle w:val="Appelnotedebasdep"/>
          <w:rFonts w:cs="Times New Roman"/>
          <w:szCs w:val="24"/>
        </w:rPr>
        <w:footnoteReference w:id="97"/>
      </w:r>
      <w:r w:rsidRPr="007B45B1">
        <w:rPr>
          <w:rFonts w:cs="Times New Roman"/>
          <w:szCs w:val="24"/>
        </w:rPr>
        <w:t xml:space="preserve"> </w:t>
      </w:r>
      <w:r w:rsidR="009A3EB7">
        <w:rPr>
          <w:rFonts w:cs="Times New Roman"/>
          <w:szCs w:val="24"/>
        </w:rPr>
        <w:t>The i</w:t>
      </w:r>
      <w:r w:rsidRPr="007B45B1">
        <w:rPr>
          <w:rFonts w:cs="Times New Roman"/>
          <w:szCs w:val="24"/>
        </w:rPr>
        <w:t xml:space="preserve">ncrease in productivity </w:t>
      </w:r>
      <w:r w:rsidR="009A3EB7">
        <w:rPr>
          <w:rFonts w:cs="Times New Roman"/>
          <w:szCs w:val="24"/>
        </w:rPr>
        <w:t>should</w:t>
      </w:r>
      <w:r w:rsidRPr="007B45B1">
        <w:rPr>
          <w:rFonts w:cs="Times New Roman"/>
          <w:szCs w:val="24"/>
        </w:rPr>
        <w:t xml:space="preserve"> therefore compensate a part of the reduced wage. The difficulty with this argument is that some workers cannot afford a minimal reduction of wages.</w:t>
      </w:r>
      <w:r w:rsidR="002F48F5">
        <w:rPr>
          <w:rFonts w:cs="Times New Roman"/>
          <w:szCs w:val="24"/>
        </w:rPr>
        <w:t xml:space="preserve"> </w:t>
      </w:r>
      <w:r w:rsidR="002F48F5" w:rsidRPr="000E1D6A">
        <w:rPr>
          <w:rFonts w:cs="Times New Roman"/>
          <w:szCs w:val="24"/>
        </w:rPr>
        <w:t xml:space="preserve">To date, </w:t>
      </w:r>
      <w:r w:rsidR="002F48F5" w:rsidRPr="000E1D6A">
        <w:rPr>
          <w:rFonts w:cs="Times New Roman"/>
          <w:color w:val="auto"/>
          <w:szCs w:val="24"/>
        </w:rPr>
        <w:t xml:space="preserve">overtime payments </w:t>
      </w:r>
      <w:r w:rsidR="002F48F5">
        <w:rPr>
          <w:rFonts w:cs="Times New Roman"/>
          <w:color w:val="auto"/>
          <w:szCs w:val="24"/>
        </w:rPr>
        <w:t>remain</w:t>
      </w:r>
      <w:r w:rsidR="002F48F5" w:rsidRPr="000E1D6A">
        <w:rPr>
          <w:rFonts w:cs="Times New Roman"/>
          <w:color w:val="auto"/>
          <w:szCs w:val="24"/>
        </w:rPr>
        <w:t xml:space="preserve"> </w:t>
      </w:r>
      <w:r w:rsidR="002F48F5">
        <w:rPr>
          <w:rFonts w:cs="Times New Roman"/>
          <w:color w:val="auto"/>
          <w:szCs w:val="24"/>
        </w:rPr>
        <w:t xml:space="preserve">a </w:t>
      </w:r>
      <w:r w:rsidR="002F48F5" w:rsidRPr="000E1D6A">
        <w:rPr>
          <w:rFonts w:cs="Times New Roman"/>
          <w:color w:val="auto"/>
          <w:szCs w:val="24"/>
        </w:rPr>
        <w:t xml:space="preserve">regular and substantial element of wage packages to ensure a decent standard of living in </w:t>
      </w:r>
      <w:r w:rsidR="002F48F5">
        <w:rPr>
          <w:rFonts w:cs="Times New Roman"/>
          <w:color w:val="auto"/>
          <w:szCs w:val="24"/>
        </w:rPr>
        <w:t xml:space="preserve">many </w:t>
      </w:r>
      <w:r w:rsidR="002F48F5" w:rsidRPr="000E1D6A">
        <w:rPr>
          <w:rFonts w:cs="Times New Roman"/>
          <w:color w:val="auto"/>
          <w:szCs w:val="24"/>
        </w:rPr>
        <w:t>countries</w:t>
      </w:r>
      <w:r w:rsidR="002F48F5">
        <w:rPr>
          <w:rFonts w:cs="Times New Roman"/>
          <w:color w:val="auto"/>
          <w:szCs w:val="24"/>
        </w:rPr>
        <w:t>, which explain the</w:t>
      </w:r>
      <w:r w:rsidR="002F48F5" w:rsidRPr="000E1D6A">
        <w:rPr>
          <w:rFonts w:cs="Times New Roman"/>
          <w:color w:val="auto"/>
          <w:szCs w:val="24"/>
        </w:rPr>
        <w:t xml:space="preserve"> resistance to initiatives towards reducing overtime work</w:t>
      </w:r>
      <w:r w:rsidR="002F48F5">
        <w:rPr>
          <w:rFonts w:cs="Times New Roman"/>
          <w:color w:val="auto"/>
          <w:szCs w:val="24"/>
        </w:rPr>
        <w:t xml:space="preserve"> by </w:t>
      </w:r>
      <w:r w:rsidR="002F48F5" w:rsidRPr="000E1D6A">
        <w:rPr>
          <w:rFonts w:cs="Times New Roman"/>
          <w:color w:val="auto"/>
          <w:szCs w:val="24"/>
        </w:rPr>
        <w:t>workers themselves.</w:t>
      </w:r>
      <w:r w:rsidR="002F48F5" w:rsidRPr="000E1D6A">
        <w:rPr>
          <w:rStyle w:val="Appelnotedebasdep"/>
          <w:rFonts w:cs="Times New Roman"/>
          <w:color w:val="auto"/>
          <w:szCs w:val="24"/>
        </w:rPr>
        <w:footnoteReference w:id="98"/>
      </w:r>
      <w:r w:rsidR="009A3EB7">
        <w:rPr>
          <w:rFonts w:cs="Times New Roman"/>
          <w:color w:val="auto"/>
          <w:szCs w:val="24"/>
        </w:rPr>
        <w:t xml:space="preserve"> </w:t>
      </w:r>
      <w:r w:rsidRPr="007B45B1">
        <w:rPr>
          <w:rFonts w:cs="Times New Roman"/>
          <w:szCs w:val="24"/>
        </w:rPr>
        <w:t>Having a paid job was not</w:t>
      </w:r>
      <w:r w:rsidR="00BF17CB">
        <w:rPr>
          <w:rFonts w:cs="Times New Roman"/>
          <w:szCs w:val="24"/>
        </w:rPr>
        <w:t xml:space="preserve"> </w:t>
      </w:r>
      <w:r w:rsidRPr="007B45B1">
        <w:rPr>
          <w:rFonts w:cs="Times New Roman"/>
          <w:szCs w:val="24"/>
        </w:rPr>
        <w:t>a guarantee for an adequate income for many of the 3.3 billion employed worldwide in 2019. Among them, over 630 million workers worldwide still live in extreme or moderate poverty.</w:t>
      </w:r>
      <w:r w:rsidRPr="007B45B1">
        <w:rPr>
          <w:rStyle w:val="Appelnotedebasdep"/>
          <w:rFonts w:cs="Times New Roman"/>
          <w:szCs w:val="24"/>
        </w:rPr>
        <w:footnoteReference w:id="99"/>
      </w:r>
      <w:r>
        <w:rPr>
          <w:rFonts w:cs="Times New Roman"/>
          <w:szCs w:val="24"/>
        </w:rPr>
        <w:t xml:space="preserve"> </w:t>
      </w:r>
    </w:p>
    <w:p w14:paraId="78DE7625" w14:textId="77777777" w:rsidR="009A3EB7" w:rsidRDefault="009A3EB7" w:rsidP="007F5DE2">
      <w:pPr>
        <w:rPr>
          <w:rFonts w:cs="Times New Roman"/>
          <w:szCs w:val="24"/>
        </w:rPr>
      </w:pPr>
    </w:p>
    <w:p w14:paraId="4A6F1328" w14:textId="40091D41" w:rsidR="00CB621E" w:rsidRPr="00BF17CB" w:rsidRDefault="007B45B1" w:rsidP="007F5DE2">
      <w:pPr>
        <w:rPr>
          <w:rFonts w:cs="Times New Roman"/>
          <w:szCs w:val="24"/>
        </w:rPr>
      </w:pPr>
      <w:r>
        <w:rPr>
          <w:rFonts w:cs="Times New Roman"/>
          <w:szCs w:val="24"/>
        </w:rPr>
        <w:t>In addition, reducing the working week will not increase economic productivity</w:t>
      </w:r>
      <w:r w:rsidR="00BF17CB">
        <w:rPr>
          <w:rFonts w:cs="Times New Roman"/>
          <w:szCs w:val="24"/>
        </w:rPr>
        <w:t xml:space="preserve"> </w:t>
      </w:r>
      <w:r w:rsidR="009A3EB7">
        <w:rPr>
          <w:rFonts w:cs="Times New Roman"/>
          <w:szCs w:val="24"/>
        </w:rPr>
        <w:t>of workers who have a job</w:t>
      </w:r>
      <w:r w:rsidR="00BF17CB">
        <w:rPr>
          <w:rFonts w:cs="Times New Roman"/>
          <w:szCs w:val="24"/>
        </w:rPr>
        <w:t xml:space="preserve"> that do not follow the logic of economic productivity, such as teachers or nurses for example. In </w:t>
      </w:r>
      <w:r w:rsidR="009A3EB7">
        <w:rPr>
          <w:rFonts w:cs="Times New Roman"/>
          <w:szCs w:val="24"/>
        </w:rPr>
        <w:t>that situation</w:t>
      </w:r>
      <w:r w:rsidR="00BF17CB">
        <w:rPr>
          <w:rFonts w:cs="Times New Roman"/>
          <w:szCs w:val="24"/>
        </w:rPr>
        <w:t xml:space="preserve">, the service provided to the community </w:t>
      </w:r>
      <w:r w:rsidR="009A3EB7">
        <w:rPr>
          <w:rFonts w:cs="Times New Roman"/>
          <w:szCs w:val="24"/>
        </w:rPr>
        <w:t>may</w:t>
      </w:r>
      <w:r w:rsidR="00BF17CB">
        <w:rPr>
          <w:rFonts w:cs="Times New Roman"/>
          <w:szCs w:val="24"/>
        </w:rPr>
        <w:t xml:space="preserve"> improve,</w:t>
      </w:r>
      <w:r w:rsidR="00BF17CB">
        <w:rPr>
          <w:rStyle w:val="Appelnotedebasdep"/>
          <w:rFonts w:cs="Times New Roman"/>
          <w:szCs w:val="24"/>
        </w:rPr>
        <w:footnoteReference w:id="100"/>
      </w:r>
      <w:r w:rsidR="00BF17CB">
        <w:rPr>
          <w:rFonts w:cs="Times New Roman"/>
          <w:szCs w:val="24"/>
        </w:rPr>
        <w:t xml:space="preserve"> </w:t>
      </w:r>
      <w:r w:rsidR="009A3EB7">
        <w:rPr>
          <w:rFonts w:cs="Times New Roman"/>
          <w:szCs w:val="24"/>
        </w:rPr>
        <w:t xml:space="preserve">but </w:t>
      </w:r>
      <w:r w:rsidR="00BF17CB">
        <w:rPr>
          <w:rFonts w:cs="Times New Roman"/>
          <w:szCs w:val="24"/>
        </w:rPr>
        <w:t>not the wage</w:t>
      </w:r>
      <w:r w:rsidR="00B12D41">
        <w:rPr>
          <w:rFonts w:cs="Times New Roman"/>
          <w:szCs w:val="24"/>
        </w:rPr>
        <w:t xml:space="preserve"> of those who provide such a service</w:t>
      </w:r>
      <w:r w:rsidR="00BF17CB">
        <w:rPr>
          <w:rFonts w:cs="Times New Roman"/>
          <w:szCs w:val="24"/>
        </w:rPr>
        <w:t xml:space="preserve">. For those who cannot support any reduction of wages and </w:t>
      </w:r>
      <w:r w:rsidR="009A3EB7">
        <w:rPr>
          <w:rFonts w:cs="Times New Roman"/>
          <w:szCs w:val="24"/>
        </w:rPr>
        <w:t xml:space="preserve">for </w:t>
      </w:r>
      <w:r w:rsidR="00BF17CB">
        <w:rPr>
          <w:rFonts w:cs="Times New Roman"/>
          <w:szCs w:val="24"/>
        </w:rPr>
        <w:t>those whose wage will not be compensated by the shorter workweek, redistributive mechanisms must be in place to guarantee th</w:t>
      </w:r>
      <w:r w:rsidR="009A3EB7">
        <w:rPr>
          <w:rFonts w:cs="Times New Roman"/>
          <w:szCs w:val="24"/>
        </w:rPr>
        <w:t>at they will also have their share of rest and leisure.</w:t>
      </w:r>
      <w:r w:rsidR="00BF17CB">
        <w:rPr>
          <w:rFonts w:cs="Times New Roman"/>
          <w:szCs w:val="24"/>
        </w:rPr>
        <w:t xml:space="preserve"> This is why Gorz suggested to introduce</w:t>
      </w:r>
      <w:r w:rsidR="00CB621E">
        <w:rPr>
          <w:rFonts w:cs="Times New Roman"/>
          <w:iCs/>
          <w:color w:val="auto"/>
          <w:szCs w:val="24"/>
        </w:rPr>
        <w:t xml:space="preserve"> a </w:t>
      </w:r>
      <w:r w:rsidR="00CB621E" w:rsidRPr="0090041A">
        <w:rPr>
          <w:rFonts w:cs="Times New Roman"/>
          <w:color w:val="auto"/>
          <w:szCs w:val="24"/>
        </w:rPr>
        <w:t>tax on products</w:t>
      </w:r>
      <w:r w:rsidR="00CB621E">
        <w:rPr>
          <w:rFonts w:cs="Times New Roman"/>
          <w:color w:val="auto"/>
          <w:szCs w:val="24"/>
        </w:rPr>
        <w:t>,</w:t>
      </w:r>
      <w:r w:rsidR="00CB621E" w:rsidRPr="0090041A">
        <w:rPr>
          <w:rFonts w:cs="Times New Roman"/>
          <w:color w:val="auto"/>
          <w:szCs w:val="24"/>
        </w:rPr>
        <w:t xml:space="preserve"> like the duty on alcohol, fuel, </w:t>
      </w:r>
      <w:proofErr w:type="gramStart"/>
      <w:r w:rsidR="00CB621E" w:rsidRPr="0090041A">
        <w:rPr>
          <w:rFonts w:cs="Times New Roman"/>
          <w:color w:val="auto"/>
          <w:szCs w:val="24"/>
        </w:rPr>
        <w:t>tobacco</w:t>
      </w:r>
      <w:proofErr w:type="gramEnd"/>
      <w:r w:rsidR="00CB621E" w:rsidRPr="0090041A">
        <w:rPr>
          <w:rFonts w:cs="Times New Roman"/>
          <w:color w:val="auto"/>
          <w:szCs w:val="24"/>
        </w:rPr>
        <w:t xml:space="preserve"> or motor vehicles</w:t>
      </w:r>
      <w:r w:rsidR="00CB621E">
        <w:rPr>
          <w:rFonts w:cs="Times New Roman"/>
          <w:color w:val="auto"/>
          <w:szCs w:val="24"/>
        </w:rPr>
        <w:t>,</w:t>
      </w:r>
      <w:r w:rsidR="00CB621E" w:rsidRPr="0090041A">
        <w:rPr>
          <w:rStyle w:val="Appelnotedebasdep"/>
          <w:rFonts w:cs="Times New Roman"/>
          <w:color w:val="auto"/>
          <w:szCs w:val="24"/>
        </w:rPr>
        <w:footnoteReference w:id="101"/>
      </w:r>
      <w:r w:rsidR="00CB621E">
        <w:rPr>
          <w:rFonts w:cs="Times New Roman"/>
          <w:color w:val="auto"/>
          <w:szCs w:val="24"/>
        </w:rPr>
        <w:t xml:space="preserve"> </w:t>
      </w:r>
      <w:r w:rsidR="00BF17CB">
        <w:rPr>
          <w:rFonts w:cs="Times New Roman"/>
          <w:color w:val="auto"/>
          <w:szCs w:val="24"/>
        </w:rPr>
        <w:t>to compensate</w:t>
      </w:r>
      <w:r w:rsidR="00CB621E">
        <w:rPr>
          <w:rFonts w:cs="Times New Roman"/>
          <w:color w:val="auto"/>
          <w:szCs w:val="24"/>
        </w:rPr>
        <w:t xml:space="preserve"> </w:t>
      </w:r>
      <w:r w:rsidR="009A3EB7">
        <w:rPr>
          <w:rFonts w:cs="Times New Roman"/>
          <w:color w:val="auto"/>
          <w:szCs w:val="24"/>
        </w:rPr>
        <w:t>the reduction of w</w:t>
      </w:r>
      <w:r w:rsidR="00BF17CB">
        <w:rPr>
          <w:rFonts w:cs="Times New Roman"/>
          <w:color w:val="auto"/>
          <w:szCs w:val="24"/>
        </w:rPr>
        <w:t>age</w:t>
      </w:r>
      <w:r w:rsidR="009A3EB7">
        <w:rPr>
          <w:rFonts w:cs="Times New Roman"/>
          <w:color w:val="auto"/>
          <w:szCs w:val="24"/>
        </w:rPr>
        <w:t>s</w:t>
      </w:r>
      <w:r w:rsidR="00BF17CB">
        <w:rPr>
          <w:rFonts w:cs="Times New Roman"/>
          <w:color w:val="auto"/>
          <w:szCs w:val="24"/>
        </w:rPr>
        <w:t xml:space="preserve"> </w:t>
      </w:r>
      <w:r w:rsidR="009A3EB7">
        <w:rPr>
          <w:rFonts w:cs="Times New Roman"/>
          <w:color w:val="auto"/>
          <w:szCs w:val="24"/>
        </w:rPr>
        <w:t>when productivity does not</w:t>
      </w:r>
      <w:r w:rsidR="00CB621E">
        <w:rPr>
          <w:rFonts w:cs="Times New Roman"/>
          <w:color w:val="auto"/>
          <w:szCs w:val="24"/>
        </w:rPr>
        <w:t>.</w:t>
      </w:r>
      <w:r w:rsidR="00BF17CB">
        <w:rPr>
          <w:rFonts w:cs="Times New Roman"/>
          <w:color w:val="auto"/>
          <w:szCs w:val="24"/>
        </w:rPr>
        <w:t xml:space="preserve"> </w:t>
      </w:r>
      <w:r w:rsidR="009A3EB7">
        <w:rPr>
          <w:rFonts w:cs="Times New Roman"/>
          <w:color w:val="auto"/>
          <w:szCs w:val="24"/>
        </w:rPr>
        <w:t xml:space="preserve">Discussions on the </w:t>
      </w:r>
      <w:proofErr w:type="gramStart"/>
      <w:r w:rsidR="009A3EB7">
        <w:rPr>
          <w:rFonts w:cs="Times New Roman"/>
          <w:color w:val="auto"/>
          <w:szCs w:val="24"/>
        </w:rPr>
        <w:t>four day</w:t>
      </w:r>
      <w:proofErr w:type="gramEnd"/>
      <w:r w:rsidR="009A3EB7">
        <w:rPr>
          <w:rFonts w:cs="Times New Roman"/>
          <w:color w:val="auto"/>
          <w:szCs w:val="24"/>
        </w:rPr>
        <w:t xml:space="preserve"> work week show one</w:t>
      </w:r>
      <w:r w:rsidR="00BF17CB">
        <w:rPr>
          <w:rFonts w:cs="Times New Roman"/>
          <w:color w:val="auto"/>
          <w:szCs w:val="24"/>
        </w:rPr>
        <w:t xml:space="preserve"> </w:t>
      </w:r>
      <w:r w:rsidR="009A3EB7">
        <w:rPr>
          <w:rFonts w:cs="Times New Roman"/>
          <w:color w:val="auto"/>
          <w:szCs w:val="24"/>
        </w:rPr>
        <w:t xml:space="preserve">probable </w:t>
      </w:r>
      <w:r w:rsidR="00BF17CB">
        <w:rPr>
          <w:rFonts w:cs="Times New Roman"/>
          <w:color w:val="auto"/>
          <w:szCs w:val="24"/>
        </w:rPr>
        <w:t xml:space="preserve">direction for the future of the right to rest and leisure. </w:t>
      </w:r>
      <w:r w:rsidR="00BF0F57">
        <w:rPr>
          <w:rFonts w:cs="Times New Roman"/>
          <w:color w:val="auto"/>
          <w:szCs w:val="24"/>
        </w:rPr>
        <w:t xml:space="preserve">The next strategy discusses </w:t>
      </w:r>
      <w:r w:rsidR="009A3EB7">
        <w:rPr>
          <w:rFonts w:cs="Times New Roman"/>
          <w:color w:val="auto"/>
          <w:szCs w:val="24"/>
        </w:rPr>
        <w:t xml:space="preserve">a </w:t>
      </w:r>
      <w:r w:rsidR="00862E2D">
        <w:rPr>
          <w:rFonts w:cs="Times New Roman"/>
          <w:color w:val="auto"/>
          <w:szCs w:val="24"/>
        </w:rPr>
        <w:t>more comprehensive</w:t>
      </w:r>
      <w:r w:rsidR="009A3EB7">
        <w:rPr>
          <w:rFonts w:cs="Times New Roman"/>
          <w:color w:val="auto"/>
          <w:szCs w:val="24"/>
        </w:rPr>
        <w:t xml:space="preserve"> strategy that consists in </w:t>
      </w:r>
      <w:r w:rsidR="00BF0F57">
        <w:rPr>
          <w:rFonts w:cs="Times New Roman"/>
          <w:color w:val="auto"/>
          <w:szCs w:val="24"/>
        </w:rPr>
        <w:t>reduc</w:t>
      </w:r>
      <w:r w:rsidR="009A3EB7">
        <w:rPr>
          <w:rFonts w:cs="Times New Roman"/>
          <w:color w:val="auto"/>
          <w:szCs w:val="24"/>
        </w:rPr>
        <w:t>ing</w:t>
      </w:r>
      <w:r w:rsidR="00BF0F57">
        <w:rPr>
          <w:rFonts w:cs="Times New Roman"/>
          <w:color w:val="auto"/>
          <w:szCs w:val="24"/>
        </w:rPr>
        <w:t xml:space="preserve"> the economic dependence </w:t>
      </w:r>
      <w:r w:rsidR="009A3EB7">
        <w:rPr>
          <w:rFonts w:cs="Times New Roman"/>
          <w:color w:val="auto"/>
          <w:szCs w:val="24"/>
        </w:rPr>
        <w:t xml:space="preserve">on </w:t>
      </w:r>
      <w:r w:rsidR="00BF0F57">
        <w:rPr>
          <w:rFonts w:cs="Times New Roman"/>
          <w:color w:val="auto"/>
          <w:szCs w:val="24"/>
        </w:rPr>
        <w:t>productive work.</w:t>
      </w:r>
    </w:p>
    <w:p w14:paraId="1A64FAD3" w14:textId="77777777" w:rsidR="00C615FB" w:rsidRPr="0090041A" w:rsidRDefault="00C615FB" w:rsidP="0090041A">
      <w:pPr>
        <w:rPr>
          <w:rFonts w:cs="Times New Roman"/>
        </w:rPr>
      </w:pPr>
    </w:p>
    <w:p w14:paraId="0BD07BCD" w14:textId="0B7F32BB" w:rsidR="00D80493" w:rsidRPr="0090041A" w:rsidRDefault="00274E87" w:rsidP="0090041A">
      <w:pPr>
        <w:pStyle w:val="Titre2"/>
        <w:rPr>
          <w:rFonts w:cs="Times New Roman"/>
        </w:rPr>
      </w:pPr>
      <w:r>
        <w:rPr>
          <w:rFonts w:cs="Times New Roman"/>
        </w:rPr>
        <w:t>Towards Freedom from Work in the Human Economy?</w:t>
      </w:r>
    </w:p>
    <w:p w14:paraId="4951DE36" w14:textId="77777777" w:rsidR="000A4FED" w:rsidRDefault="00822EC0" w:rsidP="00396551">
      <w:pPr>
        <w:rPr>
          <w:rFonts w:cs="Times New Roman"/>
          <w:color w:val="auto"/>
        </w:rPr>
      </w:pPr>
      <w:r>
        <w:rPr>
          <w:rFonts w:cs="Times New Roman"/>
        </w:rPr>
        <w:t>His</w:t>
      </w:r>
      <w:r w:rsidR="0078100C">
        <w:rPr>
          <w:rFonts w:cs="Times New Roman"/>
        </w:rPr>
        <w:t>t</w:t>
      </w:r>
      <w:r>
        <w:rPr>
          <w:rFonts w:cs="Times New Roman"/>
        </w:rPr>
        <w:t xml:space="preserve">orically, </w:t>
      </w:r>
      <w:r w:rsidR="00C50B78">
        <w:rPr>
          <w:rFonts w:cs="Times New Roman"/>
        </w:rPr>
        <w:t xml:space="preserve">a few </w:t>
      </w:r>
      <w:r>
        <w:rPr>
          <w:rFonts w:cs="Times New Roman"/>
        </w:rPr>
        <w:t>radical writing</w:t>
      </w:r>
      <w:r w:rsidR="0078100C">
        <w:rPr>
          <w:rFonts w:cs="Times New Roman"/>
        </w:rPr>
        <w:t>s</w:t>
      </w:r>
      <w:r>
        <w:rPr>
          <w:rFonts w:cs="Times New Roman"/>
        </w:rPr>
        <w:t xml:space="preserve"> challenged </w:t>
      </w:r>
      <w:r w:rsidR="00C50B78">
        <w:rPr>
          <w:rFonts w:cs="Times New Roman"/>
        </w:rPr>
        <w:t>the necessity to work</w:t>
      </w:r>
      <w:r>
        <w:rPr>
          <w:rFonts w:cs="Times New Roman"/>
        </w:rPr>
        <w:t>. In</w:t>
      </w:r>
      <w:r w:rsidR="005B20A2" w:rsidRPr="0090041A">
        <w:rPr>
          <w:rFonts w:cs="Times New Roman"/>
          <w:color w:val="auto"/>
        </w:rPr>
        <w:t xml:space="preserve"> </w:t>
      </w:r>
      <w:r w:rsidR="005868D6">
        <w:rPr>
          <w:rFonts w:cs="Times New Roman"/>
          <w:i/>
          <w:color w:val="auto"/>
        </w:rPr>
        <w:t xml:space="preserve">The Right to </w:t>
      </w:r>
      <w:r w:rsidR="007F5DE2">
        <w:rPr>
          <w:rFonts w:cs="Times New Roman"/>
          <w:i/>
          <w:color w:val="auto"/>
        </w:rPr>
        <w:t>B</w:t>
      </w:r>
      <w:r w:rsidR="005868D6">
        <w:rPr>
          <w:rFonts w:cs="Times New Roman"/>
          <w:i/>
          <w:color w:val="auto"/>
        </w:rPr>
        <w:t>e Lazy</w:t>
      </w:r>
      <w:r w:rsidR="00694B88" w:rsidRPr="0090041A">
        <w:rPr>
          <w:rFonts w:cs="Times New Roman"/>
          <w:color w:val="auto"/>
        </w:rPr>
        <w:t>,</w:t>
      </w:r>
      <w:r w:rsidR="0078100C">
        <w:rPr>
          <w:rFonts w:cs="Times New Roman"/>
          <w:color w:val="auto"/>
        </w:rPr>
        <w:t xml:space="preserve"> for example</w:t>
      </w:r>
      <w:r w:rsidR="00B12D41">
        <w:rPr>
          <w:rFonts w:cs="Times New Roman"/>
          <w:color w:val="auto"/>
        </w:rPr>
        <w:t>,</w:t>
      </w:r>
      <w:r w:rsidR="005B20A2" w:rsidRPr="0090041A">
        <w:rPr>
          <w:rFonts w:cs="Times New Roman"/>
          <w:color w:val="auto"/>
        </w:rPr>
        <w:t xml:space="preserve"> Paul Lafargue</w:t>
      </w:r>
      <w:r w:rsidR="00694B88" w:rsidRPr="0090041A">
        <w:rPr>
          <w:rFonts w:cs="Times New Roman"/>
          <w:color w:val="auto"/>
        </w:rPr>
        <w:t>, who was Marx’s son-in-law,</w:t>
      </w:r>
      <w:r w:rsidR="006E3F44" w:rsidRPr="0090041A">
        <w:rPr>
          <w:rFonts w:cs="Times New Roman"/>
          <w:color w:val="auto"/>
        </w:rPr>
        <w:t xml:space="preserve"> recommende</w:t>
      </w:r>
      <w:r>
        <w:rPr>
          <w:rFonts w:cs="Times New Roman"/>
          <w:color w:val="auto"/>
        </w:rPr>
        <w:t>d</w:t>
      </w:r>
      <w:r w:rsidR="00736A64">
        <w:rPr>
          <w:rFonts w:cs="Times New Roman"/>
          <w:color w:val="auto"/>
        </w:rPr>
        <w:t xml:space="preserve"> </w:t>
      </w:r>
      <w:r w:rsidR="009C2A21">
        <w:rPr>
          <w:rFonts w:cs="Times New Roman"/>
          <w:color w:val="auto"/>
        </w:rPr>
        <w:t>that</w:t>
      </w:r>
      <w:r w:rsidR="006E3F44" w:rsidRPr="0090041A">
        <w:rPr>
          <w:rFonts w:cs="Times New Roman"/>
          <w:color w:val="auto"/>
        </w:rPr>
        <w:t xml:space="preserve"> the proletariat </w:t>
      </w:r>
      <w:r w:rsidR="00694B88" w:rsidRPr="0090041A">
        <w:rPr>
          <w:rFonts w:cs="Times New Roman"/>
          <w:color w:val="auto"/>
        </w:rPr>
        <w:t xml:space="preserve">accustom itself to working but </w:t>
      </w:r>
      <w:r w:rsidR="00FE26D7">
        <w:rPr>
          <w:rFonts w:cs="Times New Roman"/>
          <w:color w:val="auto"/>
        </w:rPr>
        <w:t xml:space="preserve">only </w:t>
      </w:r>
      <w:r w:rsidR="00694B88" w:rsidRPr="0090041A">
        <w:rPr>
          <w:rFonts w:cs="Times New Roman"/>
          <w:color w:val="auto"/>
        </w:rPr>
        <w:t xml:space="preserve">three hours a day, reserving the rest of the </w:t>
      </w:r>
      <w:r w:rsidR="00694B88" w:rsidRPr="0090041A">
        <w:rPr>
          <w:rFonts w:cs="Times New Roman"/>
          <w:color w:val="auto"/>
        </w:rPr>
        <w:lastRenderedPageBreak/>
        <w:t>day and night for leisure and feasting.</w:t>
      </w:r>
      <w:r w:rsidR="00694B88" w:rsidRPr="0090041A">
        <w:rPr>
          <w:rStyle w:val="Appelnotedebasdep"/>
          <w:rFonts w:cs="Times New Roman"/>
          <w:color w:val="auto"/>
          <w:szCs w:val="24"/>
        </w:rPr>
        <w:footnoteReference w:id="102"/>
      </w:r>
      <w:r w:rsidR="00694B88" w:rsidRPr="0090041A">
        <w:rPr>
          <w:rFonts w:cs="Times New Roman"/>
          <w:color w:val="auto"/>
        </w:rPr>
        <w:t xml:space="preserve"> </w:t>
      </w:r>
      <w:r w:rsidR="00C50B78">
        <w:rPr>
          <w:rFonts w:cs="Times New Roman"/>
          <w:color w:val="auto"/>
        </w:rPr>
        <w:t xml:space="preserve">To </w:t>
      </w:r>
      <w:r w:rsidR="0074536E" w:rsidRPr="0090041A">
        <w:rPr>
          <w:rFonts w:cs="Times New Roman"/>
          <w:color w:val="auto"/>
        </w:rPr>
        <w:t>Bertrand Russell</w:t>
      </w:r>
      <w:r w:rsidR="00C50B78">
        <w:rPr>
          <w:rFonts w:cs="Times New Roman"/>
          <w:color w:val="auto"/>
        </w:rPr>
        <w:t>, who received the Nobel in Literature 1950,</w:t>
      </w:r>
      <w:r w:rsidR="0074536E" w:rsidRPr="0090041A">
        <w:rPr>
          <w:rFonts w:cs="Times New Roman"/>
          <w:color w:val="auto"/>
        </w:rPr>
        <w:t xml:space="preserve"> </w:t>
      </w:r>
      <w:bookmarkStart w:id="28" w:name="_Hlk502744368"/>
      <w:r w:rsidR="006E3F44" w:rsidRPr="0090041A">
        <w:rPr>
          <w:rFonts w:cs="Times New Roman"/>
          <w:color w:val="auto"/>
        </w:rPr>
        <w:t>‘far too much work was done in the world’.</w:t>
      </w:r>
      <w:r w:rsidR="006E3F44" w:rsidRPr="0090041A">
        <w:rPr>
          <w:rStyle w:val="Appelnotedebasdep"/>
          <w:rFonts w:cs="Times New Roman"/>
          <w:color w:val="auto"/>
          <w:szCs w:val="24"/>
        </w:rPr>
        <w:footnoteReference w:id="103"/>
      </w:r>
      <w:r w:rsidR="006E3F44" w:rsidRPr="0090041A">
        <w:rPr>
          <w:rFonts w:cs="Times New Roman"/>
          <w:color w:val="auto"/>
        </w:rPr>
        <w:t xml:space="preserve"> </w:t>
      </w:r>
      <w:r w:rsidR="00C50B78" w:rsidRPr="00C50B78">
        <w:rPr>
          <w:rFonts w:cs="Times New Roman"/>
          <w:iCs/>
          <w:color w:val="auto"/>
        </w:rPr>
        <w:t xml:space="preserve">In </w:t>
      </w:r>
      <w:r w:rsidR="00C50B78" w:rsidRPr="0090041A">
        <w:rPr>
          <w:rFonts w:cs="Times New Roman"/>
          <w:i/>
          <w:color w:val="auto"/>
        </w:rPr>
        <w:t>Praise of Idleness</w:t>
      </w:r>
      <w:r w:rsidR="00B12D41">
        <w:rPr>
          <w:rFonts w:cs="Times New Roman"/>
          <w:iCs/>
          <w:color w:val="auto"/>
        </w:rPr>
        <w:t>, he</w:t>
      </w:r>
      <w:r w:rsidR="00C50B78" w:rsidRPr="0090041A">
        <w:rPr>
          <w:rFonts w:cs="Times New Roman"/>
          <w:color w:val="auto"/>
        </w:rPr>
        <w:t xml:space="preserve"> </w:t>
      </w:r>
      <w:r w:rsidR="006E3F44" w:rsidRPr="0090041A">
        <w:rPr>
          <w:rFonts w:cs="Times New Roman"/>
          <w:color w:val="auto"/>
        </w:rPr>
        <w:t>estimated that, assuming a moderate amount of sensible organization, about four hours’ work a day would provide the worker with the necessities and elementary comforts of life, and that the rest of his time should be his to use as he saw fit.</w:t>
      </w:r>
      <w:r w:rsidR="006E3F44" w:rsidRPr="0090041A">
        <w:rPr>
          <w:rStyle w:val="Appelnotedebasdep"/>
          <w:rFonts w:cs="Times New Roman"/>
          <w:color w:val="auto"/>
          <w:szCs w:val="24"/>
        </w:rPr>
        <w:footnoteReference w:id="104"/>
      </w:r>
      <w:r w:rsidR="006E3F44" w:rsidRPr="0090041A">
        <w:rPr>
          <w:rFonts w:cs="Times New Roman"/>
          <w:color w:val="auto"/>
        </w:rPr>
        <w:t xml:space="preserve"> </w:t>
      </w:r>
      <w:bookmarkEnd w:id="28"/>
    </w:p>
    <w:p w14:paraId="336AC122" w14:textId="77777777" w:rsidR="000A4FED" w:rsidRDefault="000A4FED" w:rsidP="00396551">
      <w:pPr>
        <w:rPr>
          <w:rFonts w:cs="Times New Roman"/>
          <w:color w:val="auto"/>
        </w:rPr>
      </w:pPr>
    </w:p>
    <w:p w14:paraId="3361010D" w14:textId="6C7BFB09" w:rsidR="000A4FED" w:rsidRDefault="00736A64" w:rsidP="00396551">
      <w:pPr>
        <w:rPr>
          <w:color w:val="auto"/>
          <w:lang w:val="en-US"/>
        </w:rPr>
      </w:pPr>
      <w:r>
        <w:rPr>
          <w:rFonts w:cs="Times New Roman"/>
          <w:color w:val="auto"/>
        </w:rPr>
        <w:t xml:space="preserve">Unfortunately, </w:t>
      </w:r>
      <w:r w:rsidR="00C50B78">
        <w:rPr>
          <w:rFonts w:cs="Times New Roman"/>
          <w:color w:val="auto"/>
        </w:rPr>
        <w:t>Lafargue and Russell</w:t>
      </w:r>
      <w:r>
        <w:rPr>
          <w:rFonts w:cs="Times New Roman"/>
          <w:color w:val="auto"/>
        </w:rPr>
        <w:t xml:space="preserve"> did not elaborate on how to achieve this goal and </w:t>
      </w:r>
      <w:r w:rsidR="0078100C">
        <w:rPr>
          <w:rFonts w:cs="Times New Roman"/>
          <w:color w:val="auto"/>
        </w:rPr>
        <w:t xml:space="preserve">they </w:t>
      </w:r>
      <w:r w:rsidR="00BF0F57">
        <w:rPr>
          <w:rFonts w:cs="Times New Roman"/>
          <w:color w:val="auto"/>
        </w:rPr>
        <w:t>regretfully mixed two ideas: laziness and freedom from work.</w:t>
      </w:r>
      <w:r w:rsidR="000A4FED">
        <w:rPr>
          <w:rFonts w:cs="Times New Roman"/>
          <w:color w:val="auto"/>
        </w:rPr>
        <w:t xml:space="preserve"> Keynes counted on technological progress. </w:t>
      </w:r>
      <w:r w:rsidR="000A4FED">
        <w:rPr>
          <w:lang w:val="en-US"/>
        </w:rPr>
        <w:t>In 1930, he considered that technological progress would enable everyone to meet their basic needs by working only fifteen hours a week. In fact, he did not suggest that the economy should strive for this goal, but he considered this to be a way to share work and overcome the high unemployment at the time.</w:t>
      </w:r>
      <w:r w:rsidR="000A4FED">
        <w:rPr>
          <w:rStyle w:val="Appelnotedebasdep"/>
          <w:lang w:val="en-US"/>
        </w:rPr>
        <w:footnoteReference w:id="105"/>
      </w:r>
      <w:r w:rsidR="000A4FED">
        <w:rPr>
          <w:color w:val="auto"/>
          <w:lang w:val="en-US"/>
        </w:rPr>
        <w:t xml:space="preserve"> Why is this not the case?</w:t>
      </w:r>
    </w:p>
    <w:p w14:paraId="56EA9CE3" w14:textId="77777777" w:rsidR="000A4FED" w:rsidRDefault="000A4FED" w:rsidP="00396551">
      <w:pPr>
        <w:rPr>
          <w:color w:val="auto"/>
          <w:lang w:val="en-US"/>
        </w:rPr>
      </w:pPr>
    </w:p>
    <w:p w14:paraId="3A2AE478" w14:textId="5550996A" w:rsidR="00A96F8F" w:rsidRPr="000A4FED" w:rsidRDefault="00C50B78" w:rsidP="00396551">
      <w:pPr>
        <w:rPr>
          <w:rFonts w:cs="Times New Roman"/>
          <w:color w:val="auto"/>
        </w:rPr>
      </w:pPr>
      <w:r>
        <w:rPr>
          <w:rFonts w:cs="Times New Roman"/>
          <w:color w:val="auto"/>
        </w:rPr>
        <w:t>I</w:t>
      </w:r>
      <w:r w:rsidR="00736A64">
        <w:rPr>
          <w:rFonts w:cs="Times New Roman"/>
          <w:color w:val="auto"/>
        </w:rPr>
        <w:t xml:space="preserve">n the </w:t>
      </w:r>
      <w:r w:rsidR="009C2A21">
        <w:rPr>
          <w:rFonts w:cs="Times New Roman"/>
          <w:color w:val="auto"/>
        </w:rPr>
        <w:t>human economy</w:t>
      </w:r>
      <w:r w:rsidR="000A4FED">
        <w:rPr>
          <w:rFonts w:cs="Times New Roman"/>
          <w:color w:val="auto"/>
        </w:rPr>
        <w:t xml:space="preserve"> presented in the next paragraphs, f</w:t>
      </w:r>
      <w:r>
        <w:rPr>
          <w:rFonts w:cs="Times New Roman"/>
          <w:color w:val="auto"/>
        </w:rPr>
        <w:t>reedom from work</w:t>
      </w:r>
      <w:r w:rsidR="000A4FED">
        <w:rPr>
          <w:rFonts w:cs="Times New Roman"/>
          <w:color w:val="auto"/>
        </w:rPr>
        <w:t xml:space="preserve"> is not related to laziness. It </w:t>
      </w:r>
      <w:r>
        <w:rPr>
          <w:rFonts w:cs="Times New Roman"/>
          <w:color w:val="auto"/>
        </w:rPr>
        <w:t xml:space="preserve">simply </w:t>
      </w:r>
      <w:r w:rsidR="00736A64">
        <w:rPr>
          <w:rFonts w:cs="Times New Roman"/>
          <w:color w:val="auto"/>
        </w:rPr>
        <w:t>refers to the economic independence that an individual</w:t>
      </w:r>
      <w:r>
        <w:rPr>
          <w:rFonts w:cs="Times New Roman"/>
          <w:color w:val="auto"/>
        </w:rPr>
        <w:t xml:space="preserve"> or society</w:t>
      </w:r>
      <w:r w:rsidR="00736A64">
        <w:rPr>
          <w:rFonts w:cs="Times New Roman"/>
          <w:color w:val="auto"/>
        </w:rPr>
        <w:t xml:space="preserve"> </w:t>
      </w:r>
      <w:r w:rsidR="00A96F8F">
        <w:rPr>
          <w:rFonts w:cs="Times New Roman"/>
          <w:color w:val="auto"/>
        </w:rPr>
        <w:t xml:space="preserve">can </w:t>
      </w:r>
      <w:r w:rsidR="00736A64">
        <w:rPr>
          <w:rFonts w:cs="Times New Roman"/>
          <w:color w:val="auto"/>
        </w:rPr>
        <w:t xml:space="preserve">enjoy regarding </w:t>
      </w:r>
      <w:r>
        <w:rPr>
          <w:rFonts w:cs="Times New Roman"/>
          <w:color w:val="auto"/>
        </w:rPr>
        <w:t>productive economic activities, including work</w:t>
      </w:r>
      <w:r w:rsidR="002E2F54">
        <w:rPr>
          <w:rFonts w:cs="Times New Roman"/>
          <w:color w:val="auto"/>
        </w:rPr>
        <w:t xml:space="preserve"> and it is the goal of the economic model.</w:t>
      </w:r>
      <w:r>
        <w:rPr>
          <w:rStyle w:val="Appelnotedebasdep"/>
          <w:rFonts w:cs="Times New Roman"/>
          <w:color w:val="auto"/>
        </w:rPr>
        <w:footnoteReference w:id="106"/>
      </w:r>
      <w:r>
        <w:rPr>
          <w:rFonts w:cs="Times New Roman"/>
          <w:color w:val="auto"/>
        </w:rPr>
        <w:t xml:space="preserve"> </w:t>
      </w:r>
      <w:r w:rsidR="002E2F54">
        <w:rPr>
          <w:rFonts w:cs="Times New Roman"/>
          <w:color w:val="auto"/>
        </w:rPr>
        <w:t xml:space="preserve">The </w:t>
      </w:r>
      <w:r w:rsidR="00736A64">
        <w:rPr>
          <w:rFonts w:cs="Times New Roman"/>
          <w:color w:val="auto"/>
        </w:rPr>
        <w:t>framework</w:t>
      </w:r>
      <w:r w:rsidR="0078100C">
        <w:rPr>
          <w:rFonts w:cs="Times New Roman"/>
          <w:color w:val="auto"/>
        </w:rPr>
        <w:t xml:space="preserve"> build</w:t>
      </w:r>
      <w:r w:rsidR="002E2F54">
        <w:rPr>
          <w:rFonts w:cs="Times New Roman"/>
          <w:color w:val="auto"/>
        </w:rPr>
        <w:t>s</w:t>
      </w:r>
      <w:r w:rsidR="0078100C">
        <w:rPr>
          <w:rFonts w:cs="Times New Roman"/>
          <w:color w:val="auto"/>
        </w:rPr>
        <w:t xml:space="preserve"> </w:t>
      </w:r>
      <w:r w:rsidR="0078100C" w:rsidRPr="004A6C4C">
        <w:rPr>
          <w:rFonts w:cs="Times New Roman"/>
          <w:szCs w:val="24"/>
        </w:rPr>
        <w:t>upon Amartya Sen’s idea of capabilit</w:t>
      </w:r>
      <w:r w:rsidR="0078100C">
        <w:rPr>
          <w:rFonts w:cs="Times New Roman"/>
          <w:szCs w:val="24"/>
        </w:rPr>
        <w:t>y</w:t>
      </w:r>
      <w:r w:rsidR="0078100C" w:rsidRPr="004A6C4C">
        <w:rPr>
          <w:rFonts w:cs="Times New Roman"/>
          <w:szCs w:val="24"/>
        </w:rPr>
        <w:t xml:space="preserve"> </w:t>
      </w:r>
      <w:r w:rsidR="0078100C">
        <w:rPr>
          <w:rFonts w:cs="Times New Roman"/>
          <w:szCs w:val="24"/>
        </w:rPr>
        <w:t>and Martha Nussbaum's list of central human capabilities</w:t>
      </w:r>
      <w:r>
        <w:rPr>
          <w:rFonts w:cs="Times New Roman"/>
          <w:szCs w:val="24"/>
        </w:rPr>
        <w:t>.</w:t>
      </w:r>
      <w:r w:rsidR="0078100C">
        <w:rPr>
          <w:rFonts w:cs="Times New Roman"/>
          <w:szCs w:val="24"/>
        </w:rPr>
        <w:t xml:space="preserve"> </w:t>
      </w:r>
      <w:r w:rsidR="00547F67" w:rsidRPr="00BE5D54">
        <w:rPr>
          <w:rFonts w:cs="Times New Roman"/>
          <w:szCs w:val="24"/>
        </w:rPr>
        <w:t xml:space="preserve">Capability refers to the substantive freedom </w:t>
      </w:r>
      <w:r w:rsidR="00547F67" w:rsidRPr="00BE5D54">
        <w:rPr>
          <w:szCs w:val="24"/>
        </w:rPr>
        <w:t xml:space="preserve">to choose a life one has </w:t>
      </w:r>
      <w:r w:rsidR="00547F67" w:rsidRPr="00BE5D54">
        <w:rPr>
          <w:rStyle w:val="highlight"/>
          <w:szCs w:val="24"/>
        </w:rPr>
        <w:t>reason to</w:t>
      </w:r>
      <w:r w:rsidR="00547F67" w:rsidRPr="00BE5D54">
        <w:rPr>
          <w:szCs w:val="24"/>
        </w:rPr>
        <w:t xml:space="preserve"> value.</w:t>
      </w:r>
      <w:r w:rsidR="00547F67">
        <w:rPr>
          <w:rStyle w:val="Appelnotedebasdep"/>
          <w:rFonts w:cs="Times New Roman"/>
          <w:szCs w:val="24"/>
        </w:rPr>
        <w:footnoteReference w:id="107"/>
      </w:r>
      <w:r w:rsidR="00547F67">
        <w:rPr>
          <w:szCs w:val="24"/>
        </w:rPr>
        <w:t xml:space="preserve"> </w:t>
      </w:r>
      <w:r w:rsidR="00547F67" w:rsidRPr="00BE5D54">
        <w:rPr>
          <w:szCs w:val="24"/>
        </w:rPr>
        <w:t>In a more pragmatic way, Nussbaum offered a list of ten human capabilities that are so central that their removal makes a life not worthy of human dignity. Among other central human capabilities, she included being able to have good health, including to be adequately nourished and to have adequate shelter; being able to move freely from place to place; to be secure against violence or education capabilities</w:t>
      </w:r>
      <w:r w:rsidR="00547F67">
        <w:rPr>
          <w:szCs w:val="24"/>
        </w:rPr>
        <w:t>.</w:t>
      </w:r>
      <w:r w:rsidR="00547F67">
        <w:rPr>
          <w:rStyle w:val="Appelnotedebasdep"/>
          <w:rFonts w:cs="Times New Roman"/>
          <w:szCs w:val="24"/>
        </w:rPr>
        <w:footnoteReference w:id="108"/>
      </w:r>
      <w:r w:rsidR="000A4FED">
        <w:rPr>
          <w:szCs w:val="24"/>
        </w:rPr>
        <w:t xml:space="preserve"> The human economy framework makes one preliminary assumption in this regard. It assumes that mo</w:t>
      </w:r>
      <w:r w:rsidR="00547F67">
        <w:rPr>
          <w:szCs w:val="24"/>
        </w:rPr>
        <w:t>st of those central human capabilities are</w:t>
      </w:r>
      <w:r w:rsidR="000A4FED">
        <w:rPr>
          <w:szCs w:val="24"/>
        </w:rPr>
        <w:t xml:space="preserve"> the </w:t>
      </w:r>
      <w:r w:rsidR="000A4FED">
        <w:rPr>
          <w:szCs w:val="24"/>
        </w:rPr>
        <w:lastRenderedPageBreak/>
        <w:t>reason</w:t>
      </w:r>
      <w:r w:rsidR="00547F67">
        <w:rPr>
          <w:szCs w:val="24"/>
        </w:rPr>
        <w:t xml:space="preserve"> </w:t>
      </w:r>
      <w:r w:rsidR="00547F67" w:rsidRPr="00325A92">
        <w:rPr>
          <w:rFonts w:cs="Times New Roman"/>
          <w:szCs w:val="24"/>
        </w:rPr>
        <w:t>why most people must work</w:t>
      </w:r>
      <w:r w:rsidR="000A4FED">
        <w:rPr>
          <w:rFonts w:cs="Times New Roman"/>
          <w:szCs w:val="24"/>
        </w:rPr>
        <w:t xml:space="preserve"> in the first</w:t>
      </w:r>
      <w:r w:rsidR="002E2F54">
        <w:rPr>
          <w:rFonts w:cs="Times New Roman"/>
          <w:szCs w:val="24"/>
        </w:rPr>
        <w:t xml:space="preserve"> place</w:t>
      </w:r>
      <w:r w:rsidR="00547F67">
        <w:rPr>
          <w:rFonts w:cs="Times New Roman"/>
          <w:szCs w:val="24"/>
        </w:rPr>
        <w:t>. The human economy is</w:t>
      </w:r>
      <w:r w:rsidR="002E2F54">
        <w:rPr>
          <w:rFonts w:cs="Times New Roman"/>
          <w:szCs w:val="24"/>
        </w:rPr>
        <w:t xml:space="preserve"> further</w:t>
      </w:r>
      <w:r w:rsidR="00547F67">
        <w:rPr>
          <w:rFonts w:cs="Times New Roman"/>
          <w:szCs w:val="24"/>
        </w:rPr>
        <w:t xml:space="preserve"> based o</w:t>
      </w:r>
      <w:r w:rsidR="00A96F8F">
        <w:rPr>
          <w:rFonts w:cs="Times New Roman"/>
          <w:color w:val="auto"/>
        </w:rPr>
        <w:t>n three</w:t>
      </w:r>
      <w:r w:rsidR="0078100C">
        <w:rPr>
          <w:rFonts w:cs="Times New Roman"/>
          <w:color w:val="auto"/>
        </w:rPr>
        <w:t xml:space="preserve"> simple</w:t>
      </w:r>
      <w:r w:rsidR="00A96F8F">
        <w:rPr>
          <w:rFonts w:cs="Times New Roman"/>
          <w:color w:val="auto"/>
        </w:rPr>
        <w:t xml:space="preserve"> </w:t>
      </w:r>
      <w:r w:rsidR="001310C1">
        <w:rPr>
          <w:rFonts w:cs="Times New Roman"/>
          <w:color w:val="auto"/>
        </w:rPr>
        <w:t>observations</w:t>
      </w:r>
      <w:r w:rsidR="00A96F8F">
        <w:rPr>
          <w:rFonts w:cs="Times New Roman"/>
          <w:color w:val="auto"/>
        </w:rPr>
        <w:t>.</w:t>
      </w:r>
    </w:p>
    <w:p w14:paraId="7BE9EDBE" w14:textId="77777777" w:rsidR="00A96F8F" w:rsidRDefault="00A96F8F" w:rsidP="00396551">
      <w:pPr>
        <w:rPr>
          <w:rFonts w:cs="Times New Roman"/>
          <w:color w:val="auto"/>
        </w:rPr>
      </w:pPr>
    </w:p>
    <w:p w14:paraId="1DFA6425" w14:textId="5E3ED197" w:rsidR="00736A64" w:rsidRDefault="00A96F8F" w:rsidP="00396551">
      <w:pPr>
        <w:rPr>
          <w:rFonts w:cs="Times New Roman"/>
          <w:szCs w:val="24"/>
        </w:rPr>
      </w:pPr>
      <w:r>
        <w:rPr>
          <w:rFonts w:cs="Times New Roman"/>
          <w:color w:val="auto"/>
        </w:rPr>
        <w:t>First</w:t>
      </w:r>
      <w:r w:rsidR="00547F67">
        <w:rPr>
          <w:rFonts w:cs="Times New Roman"/>
          <w:color w:val="auto"/>
        </w:rPr>
        <w:t>ly</w:t>
      </w:r>
      <w:r w:rsidR="0078100C">
        <w:rPr>
          <w:rFonts w:cs="Times New Roman"/>
          <w:color w:val="auto"/>
        </w:rPr>
        <w:t>,</w:t>
      </w:r>
      <w:r w:rsidR="001310C1">
        <w:rPr>
          <w:rFonts w:cs="Times New Roman"/>
          <w:color w:val="auto"/>
        </w:rPr>
        <w:t xml:space="preserve"> the</w:t>
      </w:r>
      <w:r w:rsidR="00736A64">
        <w:rPr>
          <w:rFonts w:cs="Times New Roman"/>
          <w:color w:val="auto"/>
        </w:rPr>
        <w:t xml:space="preserve"> </w:t>
      </w:r>
      <w:r w:rsidR="00736A64">
        <w:rPr>
          <w:rFonts w:cs="Times New Roman"/>
          <w:szCs w:val="24"/>
        </w:rPr>
        <w:t>present economic system</w:t>
      </w:r>
      <w:r w:rsidR="00736A64" w:rsidRPr="0090041A">
        <w:rPr>
          <w:rFonts w:cs="Times New Roman"/>
          <w:szCs w:val="24"/>
        </w:rPr>
        <w:t xml:space="preserve"> reduc</w:t>
      </w:r>
      <w:r w:rsidR="00736A64">
        <w:rPr>
          <w:rFonts w:cs="Times New Roman"/>
          <w:szCs w:val="24"/>
        </w:rPr>
        <w:t>es</w:t>
      </w:r>
      <w:r w:rsidR="00736A64" w:rsidRPr="0090041A">
        <w:rPr>
          <w:rFonts w:cs="Times New Roman"/>
          <w:szCs w:val="24"/>
        </w:rPr>
        <w:t xml:space="preserve"> human beings to a form of productive capital</w:t>
      </w:r>
      <w:r w:rsidR="00736A64">
        <w:rPr>
          <w:rFonts w:cs="Times New Roman"/>
          <w:szCs w:val="24"/>
        </w:rPr>
        <w:t xml:space="preserve"> </w:t>
      </w:r>
      <w:r w:rsidR="00736A64" w:rsidRPr="0090041A">
        <w:rPr>
          <w:rFonts w:cs="Times New Roman"/>
          <w:szCs w:val="24"/>
        </w:rPr>
        <w:t xml:space="preserve">with the single </w:t>
      </w:r>
      <w:r w:rsidR="00736A64">
        <w:rPr>
          <w:rFonts w:cs="Times New Roman"/>
          <w:szCs w:val="24"/>
        </w:rPr>
        <w:t>function</w:t>
      </w:r>
      <w:r w:rsidR="00736A64" w:rsidRPr="0090041A">
        <w:rPr>
          <w:rFonts w:cs="Times New Roman"/>
          <w:szCs w:val="24"/>
        </w:rPr>
        <w:t xml:space="preserve"> of </w:t>
      </w:r>
      <w:r w:rsidR="00736A64">
        <w:rPr>
          <w:rFonts w:cs="Times New Roman"/>
          <w:szCs w:val="24"/>
        </w:rPr>
        <w:t>producing</w:t>
      </w:r>
      <w:r w:rsidR="00736A64" w:rsidRPr="0090041A">
        <w:rPr>
          <w:rFonts w:cs="Times New Roman"/>
          <w:szCs w:val="24"/>
        </w:rPr>
        <w:t xml:space="preserve"> economic value</w:t>
      </w:r>
      <w:r w:rsidR="002E2F54">
        <w:rPr>
          <w:rFonts w:cs="Times New Roman"/>
          <w:szCs w:val="24"/>
        </w:rPr>
        <w:t>, which wastes human potential</w:t>
      </w:r>
      <w:r w:rsidR="00736A64">
        <w:rPr>
          <w:rFonts w:cs="Times New Roman"/>
          <w:szCs w:val="24"/>
        </w:rPr>
        <w:t>.</w:t>
      </w:r>
      <w:r w:rsidR="00736A64">
        <w:rPr>
          <w:rStyle w:val="Appelnotedebasdep"/>
          <w:rFonts w:cs="Times New Roman"/>
          <w:szCs w:val="24"/>
        </w:rPr>
        <w:footnoteReference w:id="109"/>
      </w:r>
      <w:r w:rsidRPr="004A6C4C">
        <w:rPr>
          <w:rFonts w:cs="Times New Roman"/>
          <w:szCs w:val="24"/>
        </w:rPr>
        <w:t xml:space="preserve"> </w:t>
      </w:r>
      <w:r w:rsidR="0078100C">
        <w:rPr>
          <w:rFonts w:cs="Times New Roman"/>
          <w:szCs w:val="24"/>
        </w:rPr>
        <w:t>T</w:t>
      </w:r>
      <w:r w:rsidRPr="004A6C4C">
        <w:rPr>
          <w:rFonts w:cs="Times New Roman"/>
          <w:szCs w:val="24"/>
        </w:rPr>
        <w:t>he human economy</w:t>
      </w:r>
      <w:r>
        <w:rPr>
          <w:rFonts w:cs="Times New Roman"/>
          <w:szCs w:val="24"/>
        </w:rPr>
        <w:t xml:space="preserve"> approach</w:t>
      </w:r>
      <w:r w:rsidRPr="004A6C4C">
        <w:rPr>
          <w:rFonts w:cs="Times New Roman"/>
          <w:szCs w:val="24"/>
        </w:rPr>
        <w:t xml:space="preserve"> suggests</w:t>
      </w:r>
      <w:r>
        <w:rPr>
          <w:rFonts w:cs="Times New Roman"/>
          <w:szCs w:val="24"/>
        </w:rPr>
        <w:t xml:space="preserve"> instead</w:t>
      </w:r>
      <w:r w:rsidRPr="004A6C4C">
        <w:rPr>
          <w:rFonts w:cs="Times New Roman"/>
          <w:szCs w:val="24"/>
        </w:rPr>
        <w:t xml:space="preserve"> that</w:t>
      </w:r>
      <w:r w:rsidR="00547F67">
        <w:rPr>
          <w:rFonts w:cs="Times New Roman"/>
          <w:szCs w:val="24"/>
        </w:rPr>
        <w:t xml:space="preserve"> </w:t>
      </w:r>
      <w:r w:rsidRPr="004A6C4C">
        <w:rPr>
          <w:rFonts w:cs="Times New Roman"/>
          <w:szCs w:val="24"/>
        </w:rPr>
        <w:t xml:space="preserve">human beings </w:t>
      </w:r>
      <w:r>
        <w:rPr>
          <w:rFonts w:cs="Times New Roman"/>
          <w:szCs w:val="24"/>
        </w:rPr>
        <w:t xml:space="preserve">can </w:t>
      </w:r>
      <w:r w:rsidR="001310C1">
        <w:rPr>
          <w:rFonts w:cs="Times New Roman"/>
          <w:szCs w:val="24"/>
        </w:rPr>
        <w:t>expand</w:t>
      </w:r>
      <w:r>
        <w:rPr>
          <w:rFonts w:cs="Times New Roman"/>
          <w:szCs w:val="24"/>
        </w:rPr>
        <w:t xml:space="preserve"> central</w:t>
      </w:r>
      <w:r w:rsidRPr="004A6C4C">
        <w:rPr>
          <w:rFonts w:cs="Times New Roman"/>
          <w:szCs w:val="24"/>
        </w:rPr>
        <w:t xml:space="preserve"> </w:t>
      </w:r>
      <w:r>
        <w:rPr>
          <w:rFonts w:cs="Times New Roman"/>
          <w:szCs w:val="24"/>
        </w:rPr>
        <w:t>human capabilities</w:t>
      </w:r>
      <w:r w:rsidR="00547F67">
        <w:rPr>
          <w:rFonts w:cs="Times New Roman"/>
          <w:szCs w:val="24"/>
        </w:rPr>
        <w:t xml:space="preserve"> through work.</w:t>
      </w:r>
      <w:r>
        <w:rPr>
          <w:rFonts w:cs="Times New Roman"/>
          <w:szCs w:val="24"/>
        </w:rPr>
        <w:t xml:space="preserve"> </w:t>
      </w:r>
      <w:r w:rsidR="001310C1">
        <w:rPr>
          <w:rFonts w:cs="Times New Roman"/>
          <w:szCs w:val="24"/>
        </w:rPr>
        <w:t>F</w:t>
      </w:r>
      <w:r>
        <w:rPr>
          <w:rFonts w:cs="Times New Roman"/>
          <w:szCs w:val="24"/>
        </w:rPr>
        <w:t>or example</w:t>
      </w:r>
      <w:r w:rsidR="001310C1">
        <w:rPr>
          <w:rFonts w:cs="Times New Roman"/>
          <w:szCs w:val="24"/>
        </w:rPr>
        <w:t>, some jobs expand the central</w:t>
      </w:r>
      <w:r>
        <w:rPr>
          <w:rFonts w:cs="Times New Roman"/>
          <w:szCs w:val="24"/>
        </w:rPr>
        <w:t xml:space="preserve"> </w:t>
      </w:r>
      <w:r w:rsidR="001310C1">
        <w:rPr>
          <w:rFonts w:cs="Times New Roman"/>
          <w:szCs w:val="24"/>
        </w:rPr>
        <w:t>capabilities to be in good</w:t>
      </w:r>
      <w:r>
        <w:rPr>
          <w:rFonts w:cs="Times New Roman"/>
          <w:szCs w:val="24"/>
        </w:rPr>
        <w:t xml:space="preserve"> </w:t>
      </w:r>
      <w:r w:rsidRPr="004A6C4C">
        <w:rPr>
          <w:rFonts w:cs="Times New Roman"/>
          <w:szCs w:val="24"/>
        </w:rPr>
        <w:t xml:space="preserve">health, </w:t>
      </w:r>
      <w:r w:rsidR="001310C1">
        <w:rPr>
          <w:rFonts w:cs="Times New Roman"/>
          <w:szCs w:val="24"/>
        </w:rPr>
        <w:t>to be adequately nourished or to have access to</w:t>
      </w:r>
      <w:r w:rsidRPr="004A6C4C">
        <w:rPr>
          <w:rFonts w:cs="Times New Roman"/>
          <w:szCs w:val="24"/>
        </w:rPr>
        <w:t xml:space="preserve"> education or housing</w:t>
      </w:r>
      <w:r w:rsidR="00EE3601">
        <w:rPr>
          <w:rFonts w:cs="Times New Roman"/>
          <w:szCs w:val="24"/>
        </w:rPr>
        <w:t xml:space="preserve">. </w:t>
      </w:r>
      <w:r w:rsidRPr="00BE5D54">
        <w:rPr>
          <w:rFonts w:cs="Times New Roman"/>
          <w:szCs w:val="24"/>
        </w:rPr>
        <w:t xml:space="preserve">Maybe </w:t>
      </w:r>
      <w:r w:rsidR="001310C1">
        <w:rPr>
          <w:rFonts w:cs="Times New Roman"/>
          <w:szCs w:val="24"/>
        </w:rPr>
        <w:t>some people</w:t>
      </w:r>
      <w:r w:rsidRPr="00BE5D54">
        <w:rPr>
          <w:rFonts w:cs="Times New Roman"/>
          <w:szCs w:val="24"/>
        </w:rPr>
        <w:t xml:space="preserve"> would also personally find it </w:t>
      </w:r>
      <w:r>
        <w:rPr>
          <w:rFonts w:cs="Times New Roman"/>
          <w:szCs w:val="24"/>
        </w:rPr>
        <w:t xml:space="preserve">more </w:t>
      </w:r>
      <w:r w:rsidRPr="00BE5D54">
        <w:rPr>
          <w:rFonts w:cs="Times New Roman"/>
          <w:szCs w:val="24"/>
        </w:rPr>
        <w:t xml:space="preserve">useful to </w:t>
      </w:r>
      <w:r w:rsidR="001310C1">
        <w:rPr>
          <w:rFonts w:cs="Times New Roman"/>
          <w:szCs w:val="24"/>
        </w:rPr>
        <w:t>expand</w:t>
      </w:r>
      <w:r>
        <w:rPr>
          <w:rFonts w:cs="Times New Roman"/>
          <w:szCs w:val="24"/>
        </w:rPr>
        <w:t xml:space="preserve"> human capabilities than doing </w:t>
      </w:r>
      <w:r w:rsidR="001310C1">
        <w:rPr>
          <w:rFonts w:cs="Times New Roman"/>
          <w:szCs w:val="24"/>
        </w:rPr>
        <w:t>a</w:t>
      </w:r>
      <w:r>
        <w:rPr>
          <w:rFonts w:cs="Times New Roman"/>
          <w:szCs w:val="24"/>
        </w:rPr>
        <w:t xml:space="preserve"> job</w:t>
      </w:r>
      <w:r w:rsidR="00547F67">
        <w:rPr>
          <w:rFonts w:cs="Times New Roman"/>
          <w:szCs w:val="24"/>
        </w:rPr>
        <w:t xml:space="preserve"> that is only</w:t>
      </w:r>
      <w:r w:rsidR="002E2F54">
        <w:rPr>
          <w:rFonts w:cs="Times New Roman"/>
          <w:szCs w:val="24"/>
        </w:rPr>
        <w:t xml:space="preserve"> economically productive</w:t>
      </w:r>
      <w:r>
        <w:rPr>
          <w:rFonts w:cs="Times New Roman"/>
          <w:szCs w:val="24"/>
        </w:rPr>
        <w:t xml:space="preserve">. </w:t>
      </w:r>
      <w:r w:rsidR="00547F67">
        <w:rPr>
          <w:rFonts w:cs="Times New Roman"/>
          <w:szCs w:val="24"/>
        </w:rPr>
        <w:t>M</w:t>
      </w:r>
      <w:r w:rsidRPr="00BE5D54">
        <w:rPr>
          <w:rFonts w:cs="Times New Roman"/>
          <w:szCs w:val="24"/>
        </w:rPr>
        <w:t>ost lawyers would</w:t>
      </w:r>
      <w:r w:rsidR="00547F67">
        <w:rPr>
          <w:rFonts w:cs="Times New Roman"/>
          <w:szCs w:val="24"/>
        </w:rPr>
        <w:t xml:space="preserve"> maybe</w:t>
      </w:r>
      <w:r w:rsidRPr="00BE5D54">
        <w:rPr>
          <w:rFonts w:cs="Times New Roman"/>
          <w:szCs w:val="24"/>
        </w:rPr>
        <w:t xml:space="preserve"> prefer to defend the rights of people affected by water pollution and protect their central capabilities rather than defending a company causing the pollution.</w:t>
      </w:r>
      <w:r>
        <w:rPr>
          <w:rFonts w:cs="Times New Roman"/>
          <w:szCs w:val="24"/>
        </w:rPr>
        <w:t xml:space="preserve"> </w:t>
      </w:r>
      <w:r w:rsidR="00547F67">
        <w:rPr>
          <w:rFonts w:cs="Times New Roman"/>
          <w:szCs w:val="24"/>
        </w:rPr>
        <w:t>The problem is that t</w:t>
      </w:r>
      <w:r w:rsidRPr="00BE5D54">
        <w:rPr>
          <w:rFonts w:cs="Times New Roman"/>
          <w:szCs w:val="24"/>
        </w:rPr>
        <w:t>here are more economic opportunities for individuals to make use of their productive</w:t>
      </w:r>
      <w:r w:rsidR="00547F67">
        <w:rPr>
          <w:rFonts w:cs="Times New Roman"/>
          <w:szCs w:val="24"/>
        </w:rPr>
        <w:t xml:space="preserve"> economic</w:t>
      </w:r>
      <w:r w:rsidRPr="00BE5D54">
        <w:rPr>
          <w:rFonts w:cs="Times New Roman"/>
          <w:szCs w:val="24"/>
        </w:rPr>
        <w:t xml:space="preserve"> skills </w:t>
      </w:r>
      <w:r w:rsidR="001310C1">
        <w:rPr>
          <w:rFonts w:cs="Times New Roman"/>
          <w:szCs w:val="24"/>
        </w:rPr>
        <w:t>rather than their human potential to expand capabilities</w:t>
      </w:r>
      <w:r>
        <w:rPr>
          <w:rFonts w:cs="Times New Roman"/>
          <w:szCs w:val="24"/>
        </w:rPr>
        <w:t xml:space="preserve">. </w:t>
      </w:r>
      <w:r w:rsidR="001310C1">
        <w:rPr>
          <w:szCs w:val="24"/>
        </w:rPr>
        <w:t>The</w:t>
      </w:r>
      <w:r w:rsidRPr="00BE5D54">
        <w:rPr>
          <w:szCs w:val="24"/>
        </w:rPr>
        <w:t xml:space="preserve"> first observation of the human economy framework is therefore that </w:t>
      </w:r>
      <w:r w:rsidR="002E2F54">
        <w:rPr>
          <w:szCs w:val="24"/>
        </w:rPr>
        <w:t>the current method of rewarding work prevents people</w:t>
      </w:r>
      <w:r w:rsidRPr="00BE5D54">
        <w:rPr>
          <w:szCs w:val="24"/>
        </w:rPr>
        <w:t xml:space="preserve"> from </w:t>
      </w:r>
      <w:r w:rsidR="001310C1">
        <w:rPr>
          <w:szCs w:val="24"/>
        </w:rPr>
        <w:t>expanding</w:t>
      </w:r>
      <w:r w:rsidRPr="00BE5D54">
        <w:rPr>
          <w:szCs w:val="24"/>
        </w:rPr>
        <w:t xml:space="preserve"> capabilities for others through </w:t>
      </w:r>
      <w:r>
        <w:rPr>
          <w:szCs w:val="24"/>
        </w:rPr>
        <w:t>personally meaningful work</w:t>
      </w:r>
      <w:r w:rsidR="002E2F54">
        <w:rPr>
          <w:szCs w:val="24"/>
        </w:rPr>
        <w:t xml:space="preserve">. Their </w:t>
      </w:r>
      <w:r w:rsidRPr="00BE5D54">
        <w:rPr>
          <w:rFonts w:cs="Times New Roman"/>
          <w:szCs w:val="24"/>
        </w:rPr>
        <w:t xml:space="preserve">skills </w:t>
      </w:r>
      <w:r w:rsidR="002E2F54">
        <w:rPr>
          <w:rFonts w:cs="Times New Roman"/>
          <w:szCs w:val="24"/>
        </w:rPr>
        <w:t xml:space="preserve">are wasted although they </w:t>
      </w:r>
      <w:r w:rsidRPr="00BE5D54">
        <w:rPr>
          <w:rFonts w:cs="Times New Roman"/>
          <w:szCs w:val="24"/>
        </w:rPr>
        <w:t>are useful for both individual flourishing and society altogether</w:t>
      </w:r>
      <w:r w:rsidR="002E2F54">
        <w:rPr>
          <w:rFonts w:cs="Times New Roman"/>
          <w:szCs w:val="24"/>
        </w:rPr>
        <w:t>.</w:t>
      </w:r>
      <w:r w:rsidR="001310C1">
        <w:rPr>
          <w:rStyle w:val="Appelnotedebasdep"/>
          <w:rFonts w:cs="Times New Roman"/>
          <w:szCs w:val="24"/>
        </w:rPr>
        <w:footnoteReference w:id="110"/>
      </w:r>
    </w:p>
    <w:p w14:paraId="292BB406" w14:textId="77777777" w:rsidR="004E7D31" w:rsidRPr="00EE3601" w:rsidRDefault="004E7D31" w:rsidP="00396551">
      <w:pPr>
        <w:rPr>
          <w:rFonts w:cs="Times New Roman"/>
          <w:szCs w:val="24"/>
        </w:rPr>
      </w:pPr>
    </w:p>
    <w:p w14:paraId="1BD788ED" w14:textId="73B0AF42" w:rsidR="00822EC0" w:rsidRPr="00822EC0" w:rsidRDefault="005B0459" w:rsidP="00822EC0">
      <w:pPr>
        <w:rPr>
          <w:szCs w:val="24"/>
        </w:rPr>
      </w:pPr>
      <w:r>
        <w:rPr>
          <w:rFonts w:cs="Times New Roman"/>
          <w:szCs w:val="24"/>
        </w:rPr>
        <w:t>Second</w:t>
      </w:r>
      <w:r w:rsidR="00547F67">
        <w:rPr>
          <w:rFonts w:cs="Times New Roman"/>
          <w:szCs w:val="24"/>
        </w:rPr>
        <w:t>ly</w:t>
      </w:r>
      <w:r>
        <w:rPr>
          <w:rFonts w:cs="Times New Roman"/>
          <w:szCs w:val="24"/>
        </w:rPr>
        <w:t>,</w:t>
      </w:r>
      <w:r w:rsidR="00EE3601">
        <w:rPr>
          <w:rFonts w:cs="Times New Roman"/>
          <w:szCs w:val="24"/>
        </w:rPr>
        <w:t xml:space="preserve"> </w:t>
      </w:r>
      <w:r w:rsidR="00547F67">
        <w:rPr>
          <w:rFonts w:cs="Times New Roman"/>
          <w:szCs w:val="24"/>
        </w:rPr>
        <w:t xml:space="preserve">economically </w:t>
      </w:r>
      <w:r w:rsidR="00EE3601">
        <w:rPr>
          <w:rFonts w:cs="Times New Roman"/>
          <w:szCs w:val="24"/>
        </w:rPr>
        <w:t xml:space="preserve">productive </w:t>
      </w:r>
      <w:r w:rsidR="00547F67">
        <w:rPr>
          <w:rFonts w:cs="Times New Roman"/>
          <w:szCs w:val="24"/>
        </w:rPr>
        <w:t>jobs</w:t>
      </w:r>
      <w:r w:rsidR="00EE3601">
        <w:rPr>
          <w:rFonts w:cs="Times New Roman"/>
          <w:szCs w:val="24"/>
        </w:rPr>
        <w:t xml:space="preserve"> can sometimes</w:t>
      </w:r>
      <w:r w:rsidR="00BD03ED">
        <w:rPr>
          <w:rFonts w:cs="Times New Roman"/>
          <w:szCs w:val="24"/>
        </w:rPr>
        <w:t xml:space="preserve"> be detrimental to others.</w:t>
      </w:r>
      <w:r w:rsidR="00BD03ED">
        <w:rPr>
          <w:rStyle w:val="Appelnotedebasdep"/>
          <w:rFonts w:cs="Times New Roman"/>
          <w:szCs w:val="24"/>
        </w:rPr>
        <w:footnoteReference w:id="111"/>
      </w:r>
      <w:r w:rsidR="00EE3601">
        <w:rPr>
          <w:rFonts w:cs="Times New Roman"/>
          <w:szCs w:val="24"/>
        </w:rPr>
        <w:t xml:space="preserve"> </w:t>
      </w:r>
      <w:r w:rsidR="00BD03ED">
        <w:rPr>
          <w:rFonts w:cs="Times New Roman"/>
          <w:szCs w:val="24"/>
        </w:rPr>
        <w:t xml:space="preserve">In the human economy framework, activities are detrimental when they </w:t>
      </w:r>
      <w:r w:rsidR="00EE3601">
        <w:rPr>
          <w:rFonts w:cs="Times New Roman"/>
          <w:szCs w:val="24"/>
        </w:rPr>
        <w:t xml:space="preserve">cause </w:t>
      </w:r>
      <w:r w:rsidR="00F8579D">
        <w:rPr>
          <w:rFonts w:cs="Times New Roman"/>
          <w:szCs w:val="24"/>
        </w:rPr>
        <w:t xml:space="preserve">other </w:t>
      </w:r>
      <w:r w:rsidR="00EE3601">
        <w:rPr>
          <w:rFonts w:cs="Times New Roman"/>
          <w:szCs w:val="24"/>
        </w:rPr>
        <w:t>people to work unnecessarily</w:t>
      </w:r>
      <w:r w:rsidR="00BD03ED">
        <w:rPr>
          <w:rFonts w:cs="Times New Roman"/>
          <w:szCs w:val="24"/>
        </w:rPr>
        <w:t xml:space="preserve"> by reducing their capabilities</w:t>
      </w:r>
      <w:r w:rsidR="00822EC0">
        <w:rPr>
          <w:szCs w:val="24"/>
        </w:rPr>
        <w:t>.</w:t>
      </w:r>
      <w:r w:rsidR="00BD03ED">
        <w:rPr>
          <w:rStyle w:val="Appelnotedebasdep"/>
          <w:szCs w:val="24"/>
        </w:rPr>
        <w:footnoteReference w:id="112"/>
      </w:r>
      <w:r w:rsidR="00EE3601" w:rsidRPr="00870430">
        <w:rPr>
          <w:szCs w:val="24"/>
        </w:rPr>
        <w:t xml:space="preserve"> For instance, speculating on food or house prices is an economically productive activity that may reduce people’s capabilities to be adequately nourished or to have adequate </w:t>
      </w:r>
      <w:r w:rsidR="002E2F54">
        <w:rPr>
          <w:szCs w:val="24"/>
        </w:rPr>
        <w:t>shelter</w:t>
      </w:r>
      <w:r w:rsidR="00EE3601" w:rsidRPr="00870430">
        <w:rPr>
          <w:szCs w:val="24"/>
        </w:rPr>
        <w:t>, especially</w:t>
      </w:r>
      <w:r w:rsidR="00547F67">
        <w:rPr>
          <w:szCs w:val="24"/>
        </w:rPr>
        <w:t xml:space="preserve"> for</w:t>
      </w:r>
      <w:r w:rsidR="00EE3601" w:rsidRPr="00870430">
        <w:rPr>
          <w:szCs w:val="24"/>
        </w:rPr>
        <w:t xml:space="preserve"> those who are already vulnerable. </w:t>
      </w:r>
      <w:r w:rsidR="00EE3601">
        <w:rPr>
          <w:rFonts w:cs="Times New Roman"/>
          <w:szCs w:val="24"/>
        </w:rPr>
        <w:t>For them, this</w:t>
      </w:r>
      <w:r w:rsidR="00EE3601" w:rsidRPr="00BE5D54">
        <w:rPr>
          <w:rFonts w:cs="Times New Roman"/>
          <w:szCs w:val="24"/>
        </w:rPr>
        <w:t xml:space="preserve"> </w:t>
      </w:r>
      <w:r w:rsidR="00EE3601">
        <w:rPr>
          <w:rFonts w:cs="Times New Roman"/>
          <w:szCs w:val="24"/>
        </w:rPr>
        <w:t>m</w:t>
      </w:r>
      <w:r w:rsidR="00EE3601" w:rsidRPr="00BE5D54">
        <w:rPr>
          <w:szCs w:val="24"/>
        </w:rPr>
        <w:t xml:space="preserve">eans </w:t>
      </w:r>
      <w:r w:rsidR="00EE3601">
        <w:rPr>
          <w:szCs w:val="24"/>
        </w:rPr>
        <w:t>to be</w:t>
      </w:r>
      <w:r w:rsidR="00EE3601" w:rsidRPr="00BE5D54">
        <w:rPr>
          <w:szCs w:val="24"/>
        </w:rPr>
        <w:t xml:space="preserve"> increasingly forced to work </w:t>
      </w:r>
      <w:r w:rsidR="00547F67">
        <w:rPr>
          <w:szCs w:val="24"/>
        </w:rPr>
        <w:t xml:space="preserve">to maintain their </w:t>
      </w:r>
      <w:r w:rsidR="002E2F54">
        <w:rPr>
          <w:szCs w:val="24"/>
        </w:rPr>
        <w:t xml:space="preserve">human </w:t>
      </w:r>
      <w:r w:rsidR="00547F67">
        <w:rPr>
          <w:szCs w:val="24"/>
        </w:rPr>
        <w:t>capabilities</w:t>
      </w:r>
      <w:r w:rsidR="00EE3601" w:rsidRPr="00BE5D54">
        <w:rPr>
          <w:szCs w:val="24"/>
        </w:rPr>
        <w:t>.</w:t>
      </w:r>
      <w:r w:rsidR="00822EC0">
        <w:rPr>
          <w:szCs w:val="24"/>
        </w:rPr>
        <w:t xml:space="preserve"> In other terms,</w:t>
      </w:r>
      <w:r w:rsidR="00547F67">
        <w:rPr>
          <w:szCs w:val="24"/>
        </w:rPr>
        <w:t xml:space="preserve"> and this is the second observation,</w:t>
      </w:r>
      <w:r w:rsidR="00822EC0">
        <w:rPr>
          <w:szCs w:val="24"/>
        </w:rPr>
        <w:t xml:space="preserve"> w</w:t>
      </w:r>
      <w:r w:rsidR="00822EC0" w:rsidRPr="0031217D">
        <w:rPr>
          <w:rFonts w:cs="Times New Roman"/>
          <w:szCs w:val="24"/>
        </w:rPr>
        <w:t xml:space="preserve">hen </w:t>
      </w:r>
      <w:r w:rsidR="002E2F54">
        <w:rPr>
          <w:rFonts w:cs="Times New Roman"/>
          <w:szCs w:val="24"/>
        </w:rPr>
        <w:t xml:space="preserve">productive work </w:t>
      </w:r>
      <w:r w:rsidR="00822EC0" w:rsidRPr="0031217D">
        <w:rPr>
          <w:rFonts w:cs="Times New Roman"/>
          <w:szCs w:val="24"/>
        </w:rPr>
        <w:t xml:space="preserve">diminishes central human capabilities which most people must work to obtain, it creates additional but avoidable </w:t>
      </w:r>
      <w:r w:rsidR="00BD03ED">
        <w:rPr>
          <w:rFonts w:cs="Times New Roman"/>
          <w:szCs w:val="24"/>
        </w:rPr>
        <w:t>work</w:t>
      </w:r>
      <w:r w:rsidR="002E2F54">
        <w:rPr>
          <w:rFonts w:cs="Times New Roman"/>
          <w:szCs w:val="24"/>
        </w:rPr>
        <w:t>.</w:t>
      </w:r>
      <w:r w:rsidR="00822EC0" w:rsidRPr="0031217D">
        <w:rPr>
          <w:rFonts w:cs="Times New Roman"/>
          <w:szCs w:val="24"/>
        </w:rPr>
        <w:t xml:space="preserve"> </w:t>
      </w:r>
      <w:r w:rsidR="002E2F54">
        <w:rPr>
          <w:rFonts w:cs="Times New Roman"/>
          <w:szCs w:val="24"/>
        </w:rPr>
        <w:t>T</w:t>
      </w:r>
      <w:r w:rsidR="00822EC0" w:rsidRPr="0031217D">
        <w:rPr>
          <w:rFonts w:cs="Times New Roman"/>
          <w:szCs w:val="24"/>
        </w:rPr>
        <w:t xml:space="preserve">his must be </w:t>
      </w:r>
      <w:proofErr w:type="gramStart"/>
      <w:r w:rsidR="00822EC0" w:rsidRPr="0031217D">
        <w:rPr>
          <w:rFonts w:cs="Times New Roman"/>
          <w:szCs w:val="24"/>
        </w:rPr>
        <w:t>taken into account</w:t>
      </w:r>
      <w:proofErr w:type="gramEnd"/>
      <w:r w:rsidR="00BD03ED">
        <w:rPr>
          <w:rFonts w:cs="Times New Roman"/>
          <w:szCs w:val="24"/>
        </w:rPr>
        <w:t xml:space="preserve"> in discussions about reducing the need to work.</w:t>
      </w:r>
    </w:p>
    <w:p w14:paraId="0E0C618F" w14:textId="77777777" w:rsidR="00EE3601" w:rsidRDefault="00EE3601" w:rsidP="0090041A">
      <w:pPr>
        <w:rPr>
          <w:rFonts w:cs="Times New Roman"/>
          <w:szCs w:val="24"/>
        </w:rPr>
      </w:pPr>
    </w:p>
    <w:p w14:paraId="39FCB1DA" w14:textId="5E0C1C28" w:rsidR="00EB0842" w:rsidRDefault="00EE3601" w:rsidP="0090041A">
      <w:pPr>
        <w:rPr>
          <w:rFonts w:cs="Times New Roman"/>
          <w:szCs w:val="24"/>
        </w:rPr>
      </w:pPr>
      <w:r>
        <w:rPr>
          <w:rFonts w:cs="Times New Roman"/>
          <w:szCs w:val="24"/>
        </w:rPr>
        <w:t xml:space="preserve">Finally, </w:t>
      </w:r>
      <w:r w:rsidR="00F8579D">
        <w:rPr>
          <w:szCs w:val="24"/>
        </w:rPr>
        <w:t xml:space="preserve">if human </w:t>
      </w:r>
      <w:r w:rsidRPr="00BE5D54">
        <w:rPr>
          <w:szCs w:val="24"/>
        </w:rPr>
        <w:t>capabilities</w:t>
      </w:r>
      <w:r w:rsidR="00F8579D">
        <w:rPr>
          <w:szCs w:val="24"/>
        </w:rPr>
        <w:t xml:space="preserve"> were created more</w:t>
      </w:r>
      <w:r w:rsidRPr="00BE5D54">
        <w:rPr>
          <w:szCs w:val="24"/>
        </w:rPr>
        <w:t xml:space="preserve"> efficiently</w:t>
      </w:r>
      <w:r w:rsidR="00F8579D">
        <w:rPr>
          <w:szCs w:val="24"/>
        </w:rPr>
        <w:t>,</w:t>
      </w:r>
      <w:r w:rsidRPr="00BE5D54">
        <w:rPr>
          <w:szCs w:val="24"/>
        </w:rPr>
        <w:t xml:space="preserve"> the need to work would logically be reduced</w:t>
      </w:r>
      <w:r>
        <w:rPr>
          <w:szCs w:val="24"/>
        </w:rPr>
        <w:t xml:space="preserve"> and freedom from work would expand</w:t>
      </w:r>
      <w:r w:rsidRPr="00BE5D54">
        <w:rPr>
          <w:szCs w:val="24"/>
        </w:rPr>
        <w:t>.</w:t>
      </w:r>
      <w:r w:rsidR="004E7D31">
        <w:rPr>
          <w:szCs w:val="24"/>
        </w:rPr>
        <w:t xml:space="preserve"> However,</w:t>
      </w:r>
      <w:r w:rsidRPr="00BE5D54">
        <w:rPr>
          <w:szCs w:val="24"/>
        </w:rPr>
        <w:t xml:space="preserve"> </w:t>
      </w:r>
      <w:r w:rsidR="004E7D31">
        <w:rPr>
          <w:szCs w:val="24"/>
        </w:rPr>
        <w:t>t</w:t>
      </w:r>
      <w:r w:rsidRPr="00BE5D54">
        <w:rPr>
          <w:szCs w:val="24"/>
        </w:rPr>
        <w:t xml:space="preserve">his is not the logic of the current economic model, which relies on another </w:t>
      </w:r>
      <w:r w:rsidR="004E7D31">
        <w:rPr>
          <w:szCs w:val="24"/>
        </w:rPr>
        <w:t>mechanism</w:t>
      </w:r>
      <w:r w:rsidRPr="00BE5D54">
        <w:rPr>
          <w:szCs w:val="24"/>
        </w:rPr>
        <w:t>, that of economic productivity</w:t>
      </w:r>
      <w:r w:rsidR="00BD03ED">
        <w:rPr>
          <w:szCs w:val="24"/>
        </w:rPr>
        <w:t xml:space="preserve"> as presented above</w:t>
      </w:r>
      <w:r w:rsidRPr="00BE5D54">
        <w:rPr>
          <w:szCs w:val="24"/>
        </w:rPr>
        <w:t>.</w:t>
      </w:r>
      <w:r w:rsidR="00BD03ED">
        <w:rPr>
          <w:rStyle w:val="Appelnotedebasdep"/>
          <w:szCs w:val="24"/>
        </w:rPr>
        <w:footnoteReference w:id="113"/>
      </w:r>
      <w:r w:rsidRPr="00BE5D54">
        <w:rPr>
          <w:szCs w:val="24"/>
        </w:rPr>
        <w:t xml:space="preserve"> </w:t>
      </w:r>
      <w:r w:rsidR="00325A92" w:rsidRPr="00325A92">
        <w:rPr>
          <w:rFonts w:cs="Times New Roman"/>
          <w:szCs w:val="24"/>
        </w:rPr>
        <w:t>For example,</w:t>
      </w:r>
      <w:r w:rsidR="00F8579D">
        <w:rPr>
          <w:rFonts w:cs="Times New Roman"/>
          <w:szCs w:val="24"/>
        </w:rPr>
        <w:t xml:space="preserve"> producing food with</w:t>
      </w:r>
      <w:r w:rsidR="00325A92" w:rsidRPr="00325A92">
        <w:rPr>
          <w:rFonts w:cs="Times New Roman"/>
          <w:szCs w:val="24"/>
        </w:rPr>
        <w:t xml:space="preserve"> pesticides may </w:t>
      </w:r>
      <w:r w:rsidR="00F8579D">
        <w:rPr>
          <w:rFonts w:cs="Times New Roman"/>
          <w:szCs w:val="24"/>
        </w:rPr>
        <w:t xml:space="preserve">increase productivity and </w:t>
      </w:r>
      <w:r w:rsidR="00822EC0">
        <w:rPr>
          <w:rFonts w:cs="Times New Roman"/>
          <w:szCs w:val="24"/>
        </w:rPr>
        <w:t>reduce the need to work to</w:t>
      </w:r>
      <w:r w:rsidR="00F8579D">
        <w:rPr>
          <w:rFonts w:cs="Times New Roman"/>
          <w:szCs w:val="24"/>
        </w:rPr>
        <w:t xml:space="preserve"> access to food, just like a tractor. </w:t>
      </w:r>
      <w:r w:rsidR="004E7D31">
        <w:rPr>
          <w:rFonts w:cs="Times New Roman"/>
          <w:szCs w:val="24"/>
        </w:rPr>
        <w:t xml:space="preserve">Pesticides and tractors </w:t>
      </w:r>
      <w:r w:rsidR="002E2F54">
        <w:rPr>
          <w:rFonts w:cs="Times New Roman"/>
          <w:szCs w:val="24"/>
        </w:rPr>
        <w:t>may be</w:t>
      </w:r>
      <w:r w:rsidR="004E7D31">
        <w:rPr>
          <w:rFonts w:cs="Times New Roman"/>
          <w:szCs w:val="24"/>
        </w:rPr>
        <w:t xml:space="preserve"> equivalent technologies in terms of</w:t>
      </w:r>
      <w:r w:rsidR="002E2F54">
        <w:rPr>
          <w:rFonts w:cs="Times New Roman"/>
          <w:szCs w:val="24"/>
        </w:rPr>
        <w:t xml:space="preserve"> economic</w:t>
      </w:r>
      <w:r w:rsidR="004E7D31">
        <w:rPr>
          <w:rFonts w:cs="Times New Roman"/>
          <w:szCs w:val="24"/>
        </w:rPr>
        <w:t xml:space="preserve"> productivity. However, they are different in terms of freedom from work.</w:t>
      </w:r>
      <w:r w:rsidR="00F8579D">
        <w:rPr>
          <w:rFonts w:cs="Times New Roman"/>
          <w:szCs w:val="24"/>
        </w:rPr>
        <w:t xml:space="preserve"> </w:t>
      </w:r>
      <w:r w:rsidR="004E7D31">
        <w:rPr>
          <w:rFonts w:cs="Times New Roman"/>
          <w:szCs w:val="24"/>
        </w:rPr>
        <w:t>Indeed, p</w:t>
      </w:r>
      <w:r w:rsidR="00822EC0">
        <w:rPr>
          <w:rFonts w:cs="Times New Roman"/>
          <w:szCs w:val="24"/>
        </w:rPr>
        <w:t>esticides</w:t>
      </w:r>
      <w:r w:rsidR="00F8579D">
        <w:rPr>
          <w:rFonts w:cs="Times New Roman"/>
          <w:szCs w:val="24"/>
        </w:rPr>
        <w:t xml:space="preserve"> would not expand freedom from work as much as a tractor if</w:t>
      </w:r>
      <w:r w:rsidR="002E2F54">
        <w:rPr>
          <w:rFonts w:cs="Times New Roman"/>
          <w:szCs w:val="24"/>
        </w:rPr>
        <w:t>,</w:t>
      </w:r>
      <w:r w:rsidR="00F8579D">
        <w:rPr>
          <w:rFonts w:cs="Times New Roman"/>
          <w:szCs w:val="24"/>
        </w:rPr>
        <w:t xml:space="preserve"> </w:t>
      </w:r>
      <w:r w:rsidR="004E7D31">
        <w:rPr>
          <w:rFonts w:cs="Times New Roman"/>
          <w:szCs w:val="24"/>
        </w:rPr>
        <w:t>arguably</w:t>
      </w:r>
      <w:r w:rsidR="002E2F54">
        <w:rPr>
          <w:rFonts w:cs="Times New Roman"/>
          <w:szCs w:val="24"/>
        </w:rPr>
        <w:t>,</w:t>
      </w:r>
      <w:r w:rsidR="004E7D31">
        <w:rPr>
          <w:rFonts w:cs="Times New Roman"/>
          <w:szCs w:val="24"/>
        </w:rPr>
        <w:t xml:space="preserve"> </w:t>
      </w:r>
      <w:r w:rsidR="00822EC0">
        <w:rPr>
          <w:rFonts w:cs="Times New Roman"/>
          <w:szCs w:val="24"/>
        </w:rPr>
        <w:t>they</w:t>
      </w:r>
      <w:r w:rsidR="004E7D31">
        <w:rPr>
          <w:rFonts w:cs="Times New Roman"/>
          <w:szCs w:val="24"/>
        </w:rPr>
        <w:t xml:space="preserve"> have the side-effect of</w:t>
      </w:r>
      <w:r w:rsidR="00F8579D">
        <w:rPr>
          <w:rFonts w:cs="Times New Roman"/>
          <w:szCs w:val="24"/>
        </w:rPr>
        <w:t xml:space="preserve"> </w:t>
      </w:r>
      <w:r w:rsidR="00F8579D" w:rsidRPr="0031217D">
        <w:rPr>
          <w:rFonts w:cs="Times New Roman"/>
          <w:szCs w:val="24"/>
        </w:rPr>
        <w:t>reduc</w:t>
      </w:r>
      <w:r w:rsidR="004E7D31">
        <w:rPr>
          <w:rFonts w:cs="Times New Roman"/>
          <w:szCs w:val="24"/>
        </w:rPr>
        <w:t>ing</w:t>
      </w:r>
      <w:r w:rsidR="00F8579D" w:rsidRPr="0031217D">
        <w:rPr>
          <w:rFonts w:cs="Times New Roman"/>
          <w:szCs w:val="24"/>
        </w:rPr>
        <w:t xml:space="preserve"> capabilities</w:t>
      </w:r>
      <w:r w:rsidR="00822EC0">
        <w:rPr>
          <w:rFonts w:cs="Times New Roman"/>
          <w:szCs w:val="24"/>
        </w:rPr>
        <w:t xml:space="preserve"> such</w:t>
      </w:r>
      <w:r w:rsidR="004E7D31">
        <w:rPr>
          <w:rFonts w:cs="Times New Roman"/>
          <w:szCs w:val="24"/>
        </w:rPr>
        <w:t xml:space="preserve"> as</w:t>
      </w:r>
      <w:r w:rsidR="00822EC0">
        <w:rPr>
          <w:rFonts w:cs="Times New Roman"/>
          <w:szCs w:val="24"/>
        </w:rPr>
        <w:t xml:space="preserve"> </w:t>
      </w:r>
      <w:r w:rsidR="00F8579D" w:rsidRPr="0031217D">
        <w:rPr>
          <w:rFonts w:cs="Times New Roman"/>
          <w:szCs w:val="24"/>
        </w:rPr>
        <w:t>be</w:t>
      </w:r>
      <w:r w:rsidR="004E7D31">
        <w:rPr>
          <w:rFonts w:cs="Times New Roman"/>
          <w:szCs w:val="24"/>
        </w:rPr>
        <w:t>ing</w:t>
      </w:r>
      <w:r w:rsidR="00F8579D" w:rsidRPr="0031217D">
        <w:rPr>
          <w:rFonts w:cs="Times New Roman"/>
          <w:szCs w:val="24"/>
        </w:rPr>
        <w:t xml:space="preserve"> in good health</w:t>
      </w:r>
      <w:r w:rsidR="004E7D31">
        <w:rPr>
          <w:rFonts w:cs="Times New Roman"/>
          <w:szCs w:val="24"/>
        </w:rPr>
        <w:t xml:space="preserve">. In this illustration, </w:t>
      </w:r>
      <w:r w:rsidR="004E7D31" w:rsidRPr="0031217D">
        <w:rPr>
          <w:rFonts w:cs="Times New Roman"/>
          <w:szCs w:val="24"/>
        </w:rPr>
        <w:t>although</w:t>
      </w:r>
      <w:r w:rsidR="004E7D31">
        <w:rPr>
          <w:rFonts w:cs="Times New Roman"/>
          <w:szCs w:val="24"/>
        </w:rPr>
        <w:t xml:space="preserve"> pesticides enable</w:t>
      </w:r>
      <w:r w:rsidR="004E7D31" w:rsidRPr="0031217D">
        <w:rPr>
          <w:rFonts w:cs="Times New Roman"/>
          <w:szCs w:val="24"/>
        </w:rPr>
        <w:t xml:space="preserve"> some people </w:t>
      </w:r>
      <w:r w:rsidR="004E7D31">
        <w:rPr>
          <w:rFonts w:cs="Times New Roman"/>
          <w:szCs w:val="24"/>
        </w:rPr>
        <w:t>to</w:t>
      </w:r>
      <w:r w:rsidR="004E7D31" w:rsidRPr="0031217D">
        <w:rPr>
          <w:rFonts w:cs="Times New Roman"/>
          <w:szCs w:val="24"/>
        </w:rPr>
        <w:t xml:space="preserve"> buy cheaper food, </w:t>
      </w:r>
      <w:r w:rsidR="00BD03ED">
        <w:rPr>
          <w:rFonts w:cs="Times New Roman"/>
          <w:szCs w:val="24"/>
        </w:rPr>
        <w:t xml:space="preserve">some </w:t>
      </w:r>
      <w:r w:rsidR="004E7D31" w:rsidRPr="0031217D">
        <w:rPr>
          <w:rFonts w:cs="Times New Roman"/>
          <w:szCs w:val="24"/>
        </w:rPr>
        <w:t>others must work harder to pay</w:t>
      </w:r>
      <w:r w:rsidR="002E2F54">
        <w:rPr>
          <w:rFonts w:cs="Times New Roman"/>
          <w:szCs w:val="24"/>
        </w:rPr>
        <w:t>, for example, for</w:t>
      </w:r>
      <w:r w:rsidR="004E7D31" w:rsidRPr="0031217D">
        <w:rPr>
          <w:rFonts w:cs="Times New Roman"/>
          <w:szCs w:val="24"/>
        </w:rPr>
        <w:t xml:space="preserve"> medical bills</w:t>
      </w:r>
      <w:r w:rsidR="002E2F54">
        <w:rPr>
          <w:rFonts w:cs="Times New Roman"/>
          <w:szCs w:val="24"/>
        </w:rPr>
        <w:t xml:space="preserve"> </w:t>
      </w:r>
      <w:r w:rsidR="00CC35F5">
        <w:rPr>
          <w:rFonts w:cs="Times New Roman"/>
          <w:szCs w:val="24"/>
        </w:rPr>
        <w:t>or</w:t>
      </w:r>
      <w:r w:rsidR="002E2F54">
        <w:rPr>
          <w:rFonts w:cs="Times New Roman"/>
          <w:szCs w:val="24"/>
        </w:rPr>
        <w:t xml:space="preserve"> taxes to finance a public administration </w:t>
      </w:r>
      <w:r w:rsidR="00CC35F5">
        <w:rPr>
          <w:rFonts w:cs="Times New Roman"/>
          <w:szCs w:val="24"/>
        </w:rPr>
        <w:t xml:space="preserve">that </w:t>
      </w:r>
      <w:r w:rsidR="002E2F54">
        <w:rPr>
          <w:rFonts w:cs="Times New Roman"/>
          <w:szCs w:val="24"/>
        </w:rPr>
        <w:t>check</w:t>
      </w:r>
      <w:r w:rsidR="00CC35F5">
        <w:rPr>
          <w:rFonts w:cs="Times New Roman"/>
          <w:szCs w:val="24"/>
        </w:rPr>
        <w:t>s</w:t>
      </w:r>
      <w:r w:rsidR="002E2F54">
        <w:rPr>
          <w:rFonts w:cs="Times New Roman"/>
          <w:szCs w:val="24"/>
        </w:rPr>
        <w:t xml:space="preserve"> </w:t>
      </w:r>
      <w:r w:rsidR="00CC35F5">
        <w:rPr>
          <w:rFonts w:cs="Times New Roman"/>
          <w:szCs w:val="24"/>
        </w:rPr>
        <w:t>levels of pesticides in the environment and reducing them</w:t>
      </w:r>
      <w:r w:rsidR="004E7D31">
        <w:rPr>
          <w:rFonts w:cs="Times New Roman"/>
          <w:szCs w:val="24"/>
        </w:rPr>
        <w:t>.</w:t>
      </w:r>
      <w:r w:rsidR="00BD03ED">
        <w:rPr>
          <w:rStyle w:val="Appelnotedebasdep"/>
          <w:rFonts w:cs="Times New Roman"/>
          <w:szCs w:val="24"/>
        </w:rPr>
        <w:footnoteReference w:id="114"/>
      </w:r>
    </w:p>
    <w:p w14:paraId="332B8907" w14:textId="0574D93D" w:rsidR="00822EC0" w:rsidRDefault="00822EC0" w:rsidP="0090041A">
      <w:pPr>
        <w:rPr>
          <w:rFonts w:cs="Times New Roman"/>
          <w:szCs w:val="24"/>
        </w:rPr>
      </w:pPr>
    </w:p>
    <w:p w14:paraId="1A233DC3" w14:textId="32CFABE5" w:rsidR="00555AFD" w:rsidRDefault="00386794" w:rsidP="00822EC0">
      <w:pPr>
        <w:rPr>
          <w:rFonts w:cs="Times New Roman"/>
          <w:szCs w:val="24"/>
        </w:rPr>
      </w:pPr>
      <w:r>
        <w:rPr>
          <w:rFonts w:cs="Times New Roman"/>
          <w:szCs w:val="24"/>
        </w:rPr>
        <w:t>The framework leaves many questions open, such as how to determine the capabilities that should be created more efficiently? How to ensure that productive jobs of some do not cause others to work unnecessarily? And how would such a system work in a globalized economy? The human economy offers nonetheless a basic framework to rethink the usefulness of productive work</w:t>
      </w:r>
      <w:r w:rsidR="00CC35F5">
        <w:rPr>
          <w:rFonts w:cs="Times New Roman"/>
          <w:szCs w:val="24"/>
        </w:rPr>
        <w:t xml:space="preserve"> and its impact on the freedom from work</w:t>
      </w:r>
      <w:r>
        <w:rPr>
          <w:rFonts w:cs="Times New Roman"/>
          <w:szCs w:val="24"/>
        </w:rPr>
        <w:t xml:space="preserve">. </w:t>
      </w:r>
      <w:r w:rsidR="00822EC0" w:rsidRPr="00BE5D54">
        <w:rPr>
          <w:rFonts w:cs="Times New Roman"/>
          <w:szCs w:val="24"/>
        </w:rPr>
        <w:t>In short,</w:t>
      </w:r>
      <w:r>
        <w:rPr>
          <w:rFonts w:cs="Times New Roman"/>
          <w:szCs w:val="24"/>
        </w:rPr>
        <w:t xml:space="preserve"> i</w:t>
      </w:r>
      <w:r w:rsidR="004E7D31">
        <w:rPr>
          <w:rFonts w:cs="Times New Roman"/>
          <w:szCs w:val="24"/>
        </w:rPr>
        <w:t>t</w:t>
      </w:r>
      <w:r w:rsidR="00822EC0" w:rsidRPr="00BE5D54">
        <w:rPr>
          <w:rFonts w:cs="Times New Roman"/>
          <w:szCs w:val="24"/>
        </w:rPr>
        <w:t xml:space="preserve"> </w:t>
      </w:r>
      <w:r w:rsidR="00822EC0" w:rsidRPr="004E7D31">
        <w:rPr>
          <w:rFonts w:cs="Times New Roman"/>
          <w:szCs w:val="24"/>
        </w:rPr>
        <w:t>is about</w:t>
      </w:r>
      <w:r w:rsidR="00CC35F5">
        <w:rPr>
          <w:rFonts w:cs="Times New Roman"/>
          <w:szCs w:val="24"/>
        </w:rPr>
        <w:t xml:space="preserve"> understanding that </w:t>
      </w:r>
      <w:r w:rsidR="00CC35F5" w:rsidRPr="004E7D31">
        <w:rPr>
          <w:rFonts w:cs="Times New Roman"/>
          <w:szCs w:val="24"/>
        </w:rPr>
        <w:t>most people must rely on an income and therefore on work to have central human capabilities.</w:t>
      </w:r>
      <w:r w:rsidR="00CC35F5">
        <w:rPr>
          <w:rFonts w:cs="Times New Roman"/>
          <w:szCs w:val="24"/>
        </w:rPr>
        <w:t xml:space="preserve"> </w:t>
      </w:r>
      <w:r w:rsidR="00822EC0" w:rsidRPr="004E7D31">
        <w:rPr>
          <w:rFonts w:cs="Times New Roman"/>
          <w:szCs w:val="24"/>
        </w:rPr>
        <w:t>The efficiency with which human beings create these central capabilities for others without reducing other capabilities in the process</w:t>
      </w:r>
      <w:r w:rsidR="00CC35F5">
        <w:rPr>
          <w:rFonts w:cs="Times New Roman"/>
          <w:szCs w:val="24"/>
        </w:rPr>
        <w:t xml:space="preserve"> would</w:t>
      </w:r>
      <w:r w:rsidR="00822EC0" w:rsidRPr="004E7D31">
        <w:rPr>
          <w:rFonts w:cs="Times New Roman"/>
          <w:szCs w:val="24"/>
        </w:rPr>
        <w:t xml:space="preserve"> reduce the reliance on work.</w:t>
      </w:r>
      <w:r>
        <w:rPr>
          <w:rFonts w:cs="Times New Roman"/>
          <w:szCs w:val="24"/>
        </w:rPr>
        <w:t xml:space="preserve"> In this regard, it</w:t>
      </w:r>
      <w:r w:rsidR="0078100C" w:rsidRPr="004E7D31">
        <w:rPr>
          <w:rFonts w:cs="Times New Roman"/>
          <w:szCs w:val="24"/>
        </w:rPr>
        <w:t xml:space="preserve"> </w:t>
      </w:r>
      <w:r w:rsidR="00CC35F5">
        <w:rPr>
          <w:rFonts w:cs="Times New Roman"/>
          <w:szCs w:val="24"/>
        </w:rPr>
        <w:t>describes</w:t>
      </w:r>
      <w:r w:rsidR="0078100C" w:rsidRPr="004E7D31">
        <w:rPr>
          <w:rFonts w:cs="Times New Roman"/>
          <w:szCs w:val="24"/>
        </w:rPr>
        <w:t xml:space="preserve"> another more distant future for the right to rest and leisure</w:t>
      </w:r>
      <w:r w:rsidR="00555AFD">
        <w:rPr>
          <w:rFonts w:cs="Times New Roman"/>
          <w:szCs w:val="24"/>
        </w:rPr>
        <w:t xml:space="preserve"> and helps put its current content into perspective. Ideally, it should help realizing that the problem of excessive work is a structural problem of the economic model</w:t>
      </w:r>
      <w:r w:rsidR="00CC35F5">
        <w:rPr>
          <w:rFonts w:cs="Times New Roman"/>
          <w:szCs w:val="24"/>
        </w:rPr>
        <w:t xml:space="preserve"> that assumes that productive work is always useful work.</w:t>
      </w:r>
      <w:r w:rsidR="00555AFD">
        <w:rPr>
          <w:rFonts w:cs="Times New Roman"/>
          <w:szCs w:val="24"/>
        </w:rPr>
        <w:t xml:space="preserve"> </w:t>
      </w:r>
      <w:r w:rsidR="00CC35F5">
        <w:rPr>
          <w:rFonts w:cs="Times New Roman"/>
          <w:szCs w:val="24"/>
        </w:rPr>
        <w:t>The right to rest and leisure alone</w:t>
      </w:r>
      <w:r w:rsidR="00555AFD">
        <w:rPr>
          <w:rFonts w:cs="Times New Roman"/>
          <w:szCs w:val="24"/>
        </w:rPr>
        <w:t xml:space="preserve"> can only superficially address</w:t>
      </w:r>
      <w:r w:rsidR="00CC35F5">
        <w:rPr>
          <w:rFonts w:cs="Times New Roman"/>
          <w:szCs w:val="24"/>
        </w:rPr>
        <w:t xml:space="preserve"> this assumption</w:t>
      </w:r>
      <w:r w:rsidR="00555AFD">
        <w:rPr>
          <w:rFonts w:cs="Times New Roman"/>
          <w:szCs w:val="24"/>
        </w:rPr>
        <w:t>.</w:t>
      </w:r>
    </w:p>
    <w:p w14:paraId="29DFC820" w14:textId="77777777" w:rsidR="00761A0C" w:rsidRDefault="00761A0C" w:rsidP="0090041A">
      <w:pPr>
        <w:autoSpaceDE w:val="0"/>
        <w:autoSpaceDN w:val="0"/>
        <w:adjustRightInd w:val="0"/>
        <w:jc w:val="left"/>
        <w:rPr>
          <w:rFonts w:cs="Times New Roman"/>
          <w:color w:val="auto"/>
          <w:sz w:val="21"/>
          <w:szCs w:val="21"/>
        </w:rPr>
      </w:pPr>
    </w:p>
    <w:p w14:paraId="6EB4CF7F" w14:textId="77777777" w:rsidR="00AD7141" w:rsidRDefault="00AD7141" w:rsidP="0090041A">
      <w:pPr>
        <w:autoSpaceDE w:val="0"/>
        <w:autoSpaceDN w:val="0"/>
        <w:adjustRightInd w:val="0"/>
        <w:jc w:val="left"/>
        <w:rPr>
          <w:rFonts w:cs="Times New Roman"/>
          <w:color w:val="auto"/>
          <w:sz w:val="21"/>
          <w:szCs w:val="21"/>
        </w:rPr>
      </w:pPr>
    </w:p>
    <w:p w14:paraId="0C74DB4C" w14:textId="77777777" w:rsidR="00AD7141" w:rsidRDefault="00AD7141" w:rsidP="0090041A">
      <w:pPr>
        <w:autoSpaceDE w:val="0"/>
        <w:autoSpaceDN w:val="0"/>
        <w:adjustRightInd w:val="0"/>
        <w:jc w:val="left"/>
        <w:rPr>
          <w:rFonts w:cs="Times New Roman"/>
          <w:color w:val="auto"/>
          <w:sz w:val="21"/>
          <w:szCs w:val="21"/>
        </w:rPr>
      </w:pPr>
    </w:p>
    <w:p w14:paraId="76F19F73" w14:textId="77777777" w:rsidR="00AD7141" w:rsidRDefault="00AD7141" w:rsidP="0090041A">
      <w:pPr>
        <w:autoSpaceDE w:val="0"/>
        <w:autoSpaceDN w:val="0"/>
        <w:adjustRightInd w:val="0"/>
        <w:jc w:val="left"/>
        <w:rPr>
          <w:rFonts w:cs="Times New Roman"/>
          <w:color w:val="auto"/>
          <w:sz w:val="21"/>
          <w:szCs w:val="21"/>
        </w:rPr>
      </w:pPr>
    </w:p>
    <w:p w14:paraId="55BB9AF3" w14:textId="77777777" w:rsidR="00AD7141" w:rsidRPr="0090041A" w:rsidRDefault="00AD7141" w:rsidP="0090041A">
      <w:pPr>
        <w:autoSpaceDE w:val="0"/>
        <w:autoSpaceDN w:val="0"/>
        <w:adjustRightInd w:val="0"/>
        <w:jc w:val="left"/>
        <w:rPr>
          <w:rFonts w:cs="Times New Roman"/>
          <w:color w:val="auto"/>
          <w:sz w:val="21"/>
          <w:szCs w:val="21"/>
        </w:rPr>
      </w:pPr>
    </w:p>
    <w:p w14:paraId="090D424E" w14:textId="77777777" w:rsidR="005E0F90" w:rsidRPr="0090041A" w:rsidRDefault="00D60AFF" w:rsidP="0090041A">
      <w:pPr>
        <w:pStyle w:val="Titre1"/>
        <w:rPr>
          <w:rFonts w:cs="Times New Roman"/>
        </w:rPr>
      </w:pPr>
      <w:r w:rsidRPr="0090041A">
        <w:rPr>
          <w:rFonts w:cs="Times New Roman"/>
        </w:rPr>
        <w:lastRenderedPageBreak/>
        <w:t>Conclusion</w:t>
      </w:r>
    </w:p>
    <w:p w14:paraId="5CB5532C" w14:textId="77777777" w:rsidR="00D60AFF" w:rsidRPr="0090041A" w:rsidRDefault="00D60AFF" w:rsidP="0090041A">
      <w:pPr>
        <w:rPr>
          <w:rFonts w:cs="Times New Roman"/>
        </w:rPr>
      </w:pPr>
    </w:p>
    <w:p w14:paraId="3344989A" w14:textId="52A55A61" w:rsidR="004F6CE6" w:rsidRDefault="004F6CE6" w:rsidP="006D1EBB">
      <w:r>
        <w:t>The right to rest and leisure is a human right. It emerged from the struggle of the working-class to reduce the working day after industrialisation</w:t>
      </w:r>
      <w:r w:rsidR="006C77C4">
        <w:t>.</w:t>
      </w:r>
      <w:r>
        <w:t xml:space="preserve"> During the drafting process of the Universal Declaration of Human Rights, the principle of a right to rest and leisure was undisputed. </w:t>
      </w:r>
      <w:r w:rsidR="006C77C4">
        <w:t>However, s</w:t>
      </w:r>
      <w:r>
        <w:t xml:space="preserve">ocialist regimes insisted </w:t>
      </w:r>
      <w:r w:rsidR="00CC35F5">
        <w:t xml:space="preserve">on including implementation mechanisms through </w:t>
      </w:r>
      <w:r w:rsidR="006D1EBB">
        <w:t>reasonable limitation of working hours and holidays with pay.</w:t>
      </w:r>
    </w:p>
    <w:p w14:paraId="699F08B6" w14:textId="77777777" w:rsidR="006D1EBB" w:rsidRDefault="006D1EBB" w:rsidP="006D1EBB"/>
    <w:p w14:paraId="151E13DF" w14:textId="4CE5EBAD" w:rsidR="004F6CE6" w:rsidRPr="00CB563A" w:rsidRDefault="006D1EBB" w:rsidP="004F6CE6">
      <w:pPr>
        <w:rPr>
          <w:rFonts w:cs="Times New Roman"/>
        </w:rPr>
      </w:pPr>
      <w:r>
        <w:t xml:space="preserve">The </w:t>
      </w:r>
      <w:r w:rsidR="00CC35F5">
        <w:t>current content of</w:t>
      </w:r>
      <w:r>
        <w:t xml:space="preserve"> right to rest and leisure does not depart</w:t>
      </w:r>
      <w:r w:rsidR="006C77C4">
        <w:t xml:space="preserve"> much</w:t>
      </w:r>
      <w:r>
        <w:t xml:space="preserve"> from </w:t>
      </w:r>
      <w:r w:rsidR="006C77C4">
        <w:t>this</w:t>
      </w:r>
      <w:r>
        <w:t xml:space="preserve"> historic interpretation. </w:t>
      </w:r>
      <w:r w:rsidR="006C77C4">
        <w:t>I</w:t>
      </w:r>
      <w:r w:rsidR="00EF2CE9">
        <w:t>t has</w:t>
      </w:r>
      <w:r>
        <w:t xml:space="preserve"> been included </w:t>
      </w:r>
      <w:r w:rsidR="006C77C4">
        <w:t xml:space="preserve">without any modification </w:t>
      </w:r>
      <w:r>
        <w:t>in the International Covenant on Economic, Social and Cultural Rights and in most regional human rights treaties</w:t>
      </w:r>
      <w:r w:rsidR="00CC35F5">
        <w:t>, but not all</w:t>
      </w:r>
      <w:r>
        <w:t xml:space="preserve">. </w:t>
      </w:r>
      <w:r w:rsidRPr="0090041A">
        <w:rPr>
          <w:rFonts w:cs="Times New Roman"/>
        </w:rPr>
        <w:t>Interestingly, in all these texts,</w:t>
      </w:r>
      <w:r>
        <w:rPr>
          <w:rFonts w:cs="Times New Roman"/>
        </w:rPr>
        <w:t xml:space="preserve"> </w:t>
      </w:r>
      <w:r w:rsidR="00EF2CE9">
        <w:rPr>
          <w:rFonts w:cs="Times New Roman"/>
        </w:rPr>
        <w:t>the right to rest and leisure is</w:t>
      </w:r>
      <w:r w:rsidRPr="0090041A">
        <w:rPr>
          <w:rFonts w:cs="Times New Roman"/>
        </w:rPr>
        <w:t xml:space="preserve"> </w:t>
      </w:r>
      <w:r>
        <w:rPr>
          <w:rFonts w:cs="Times New Roman"/>
        </w:rPr>
        <w:t>placed</w:t>
      </w:r>
      <w:r w:rsidRPr="0090041A">
        <w:rPr>
          <w:rFonts w:cs="Times New Roman"/>
        </w:rPr>
        <w:t xml:space="preserve"> within the right to good </w:t>
      </w:r>
      <w:r>
        <w:rPr>
          <w:rFonts w:cs="Times New Roman"/>
        </w:rPr>
        <w:t xml:space="preserve">conditions of </w:t>
      </w:r>
      <w:r w:rsidRPr="0090041A">
        <w:rPr>
          <w:rFonts w:cs="Times New Roman"/>
        </w:rPr>
        <w:t>work</w:t>
      </w:r>
      <w:r>
        <w:rPr>
          <w:rFonts w:cs="Times New Roman"/>
        </w:rPr>
        <w:t xml:space="preserve">. </w:t>
      </w:r>
      <w:r w:rsidR="006C77C4">
        <w:rPr>
          <w:rFonts w:cs="Times New Roman"/>
        </w:rPr>
        <w:t xml:space="preserve">While interpreting the human right to </w:t>
      </w:r>
      <w:r w:rsidR="00CC35F5">
        <w:rPr>
          <w:rFonts w:cs="Times New Roman"/>
        </w:rPr>
        <w:t>rest and leisure</w:t>
      </w:r>
      <w:r w:rsidR="006C77C4">
        <w:rPr>
          <w:rFonts w:cs="Times New Roman"/>
        </w:rPr>
        <w:t>, h</w:t>
      </w:r>
      <w:r>
        <w:rPr>
          <w:rFonts w:cs="Times New Roman"/>
        </w:rPr>
        <w:t xml:space="preserve">uman rights bodies mostly </w:t>
      </w:r>
      <w:r w:rsidR="00CB563A">
        <w:rPr>
          <w:rFonts w:cs="Times New Roman"/>
        </w:rPr>
        <w:t>focus on</w:t>
      </w:r>
      <w:r w:rsidR="006C77C4">
        <w:rPr>
          <w:rFonts w:cs="Times New Roman"/>
        </w:rPr>
        <w:t xml:space="preserve"> reasonable limitation of working time</w:t>
      </w:r>
      <w:r w:rsidR="00CB563A">
        <w:rPr>
          <w:rFonts w:cs="Times New Roman"/>
        </w:rPr>
        <w:t xml:space="preserve"> </w:t>
      </w:r>
      <w:r w:rsidRPr="0090041A">
        <w:rPr>
          <w:rFonts w:cs="Times New Roman"/>
        </w:rPr>
        <w:t>and holidays</w:t>
      </w:r>
      <w:r w:rsidR="006C77C4">
        <w:rPr>
          <w:rFonts w:cs="Times New Roman"/>
        </w:rPr>
        <w:t xml:space="preserve"> with pay.</w:t>
      </w:r>
      <w:r w:rsidR="00CB563A">
        <w:rPr>
          <w:rFonts w:cs="Times New Roman"/>
        </w:rPr>
        <w:t xml:space="preserve"> </w:t>
      </w:r>
      <w:r w:rsidR="006C77C4">
        <w:rPr>
          <w:rFonts w:cs="Times New Roman"/>
        </w:rPr>
        <w:t>T</w:t>
      </w:r>
      <w:r w:rsidR="00CB563A">
        <w:rPr>
          <w:rFonts w:cs="Times New Roman"/>
        </w:rPr>
        <w:t>he right to leisure has no practical content</w:t>
      </w:r>
      <w:r w:rsidR="006C77C4">
        <w:rPr>
          <w:rFonts w:cs="Times New Roman"/>
        </w:rPr>
        <w:t xml:space="preserve"> in international human right law</w:t>
      </w:r>
      <w:r w:rsidR="00CB563A">
        <w:rPr>
          <w:rFonts w:cs="Times New Roman"/>
        </w:rPr>
        <w:t xml:space="preserve">. </w:t>
      </w:r>
      <w:r w:rsidRPr="0090041A">
        <w:rPr>
          <w:rFonts w:cs="Times New Roman"/>
        </w:rPr>
        <w:t xml:space="preserve">At least for adults, </w:t>
      </w:r>
      <w:r w:rsidR="00CB563A">
        <w:rPr>
          <w:rFonts w:cs="Times New Roman"/>
        </w:rPr>
        <w:t>the right to rest and leisure</w:t>
      </w:r>
      <w:r w:rsidRPr="0090041A">
        <w:rPr>
          <w:rFonts w:cs="Times New Roman"/>
        </w:rPr>
        <w:t xml:space="preserve"> has never been interpreted as a universal right to free time</w:t>
      </w:r>
      <w:r w:rsidR="00CC35F5">
        <w:rPr>
          <w:rFonts w:cs="Times New Roman"/>
        </w:rPr>
        <w:t xml:space="preserve"> or to be freer from work.</w:t>
      </w:r>
    </w:p>
    <w:p w14:paraId="3DED1F1D" w14:textId="77777777" w:rsidR="004F6CE6" w:rsidRDefault="004F6CE6" w:rsidP="004F6CE6"/>
    <w:p w14:paraId="4CCF71DA" w14:textId="6DA6C339" w:rsidR="006D388D" w:rsidRPr="006C77C4" w:rsidRDefault="00EC28F8" w:rsidP="0090041A">
      <w:pPr>
        <w:rPr>
          <w:rFonts w:cs="Times New Roman"/>
        </w:rPr>
      </w:pPr>
      <w:r>
        <w:t>T</w:t>
      </w:r>
      <w:r w:rsidR="00EF2CE9">
        <w:t xml:space="preserve">ime is a good </w:t>
      </w:r>
      <w:r>
        <w:t xml:space="preserve">that </w:t>
      </w:r>
      <w:r w:rsidR="00B423BE">
        <w:t xml:space="preserve">is </w:t>
      </w:r>
      <w:r>
        <w:t>universally shared. T</w:t>
      </w:r>
      <w:r w:rsidR="00EF2CE9">
        <w:t xml:space="preserve">here are good reasons to make </w:t>
      </w:r>
      <w:r>
        <w:t>free use of this time</w:t>
      </w:r>
      <w:r w:rsidR="00EF2CE9">
        <w:t xml:space="preserve"> a universal right</w:t>
      </w:r>
      <w:r w:rsidR="006C77C4">
        <w:t>.</w:t>
      </w:r>
      <w:r w:rsidR="00EF2CE9">
        <w:t xml:space="preserve"> This requires </w:t>
      </w:r>
      <w:r w:rsidR="006C77C4">
        <w:t>a</w:t>
      </w:r>
      <w:r w:rsidR="00EF2CE9">
        <w:t xml:space="preserve"> better understand</w:t>
      </w:r>
      <w:r w:rsidR="006C77C4">
        <w:t>ing of</w:t>
      </w:r>
      <w:r w:rsidR="00EF2CE9">
        <w:t xml:space="preserve"> working time. </w:t>
      </w:r>
      <w:r w:rsidR="009307E1">
        <w:rPr>
          <w:rFonts w:cs="Times New Roman"/>
          <w:color w:val="auto"/>
          <w:szCs w:val="24"/>
        </w:rPr>
        <w:t>In</w:t>
      </w:r>
      <w:r w:rsidR="00031113">
        <w:rPr>
          <w:rFonts w:cs="Times New Roman"/>
          <w:color w:val="auto"/>
          <w:szCs w:val="24"/>
        </w:rPr>
        <w:t xml:space="preserve"> </w:t>
      </w:r>
      <w:r w:rsidR="00031113" w:rsidRPr="00031113">
        <w:rPr>
          <w:rFonts w:cs="Times New Roman"/>
          <w:i/>
          <w:color w:val="auto"/>
          <w:szCs w:val="24"/>
        </w:rPr>
        <w:t>Critique of Economic Reason</w:t>
      </w:r>
      <w:r w:rsidR="009307E1">
        <w:rPr>
          <w:rFonts w:cs="Times New Roman"/>
          <w:color w:val="auto"/>
          <w:szCs w:val="24"/>
        </w:rPr>
        <w:t>,</w:t>
      </w:r>
      <w:r w:rsidR="00031113">
        <w:rPr>
          <w:rFonts w:cs="Times New Roman"/>
          <w:i/>
          <w:color w:val="auto"/>
          <w:szCs w:val="24"/>
        </w:rPr>
        <w:t xml:space="preserve"> </w:t>
      </w:r>
      <w:r w:rsidR="00031113">
        <w:rPr>
          <w:rFonts w:cs="Times New Roman"/>
          <w:color w:val="auto"/>
          <w:szCs w:val="24"/>
        </w:rPr>
        <w:t>André Gorz</w:t>
      </w:r>
      <w:r w:rsidR="009307E1">
        <w:rPr>
          <w:rFonts w:cs="Times New Roman"/>
          <w:color w:val="auto"/>
          <w:szCs w:val="24"/>
        </w:rPr>
        <w:t xml:space="preserve"> challenge</w:t>
      </w:r>
      <w:r w:rsidR="00804A0C">
        <w:rPr>
          <w:rFonts w:cs="Times New Roman"/>
          <w:color w:val="auto"/>
          <w:szCs w:val="24"/>
        </w:rPr>
        <w:t>d</w:t>
      </w:r>
      <w:r w:rsidR="009307E1">
        <w:rPr>
          <w:rFonts w:cs="Times New Roman"/>
          <w:color w:val="auto"/>
          <w:szCs w:val="24"/>
        </w:rPr>
        <w:t xml:space="preserve"> th</w:t>
      </w:r>
      <w:r w:rsidR="00804A0C">
        <w:rPr>
          <w:rFonts w:cs="Times New Roman"/>
          <w:color w:val="auto"/>
          <w:szCs w:val="24"/>
        </w:rPr>
        <w:t xml:space="preserve">e work-centred society </w:t>
      </w:r>
      <w:r w:rsidR="009307E1">
        <w:rPr>
          <w:rFonts w:cs="Times New Roman"/>
          <w:color w:val="auto"/>
          <w:szCs w:val="24"/>
        </w:rPr>
        <w:t xml:space="preserve">by </w:t>
      </w:r>
      <w:r w:rsidR="00804A0C">
        <w:rPr>
          <w:rFonts w:cs="Times New Roman"/>
          <w:color w:val="auto"/>
          <w:szCs w:val="24"/>
        </w:rPr>
        <w:t>explaining how to achieve</w:t>
      </w:r>
      <w:r w:rsidR="009307E1">
        <w:rPr>
          <w:rFonts w:cs="Times New Roman"/>
          <w:color w:val="auto"/>
          <w:szCs w:val="24"/>
        </w:rPr>
        <w:t xml:space="preserve"> </w:t>
      </w:r>
      <w:r w:rsidR="009307E1" w:rsidRPr="0090041A">
        <w:rPr>
          <w:rFonts w:cs="Times New Roman"/>
        </w:rPr>
        <w:t>the year of 1</w:t>
      </w:r>
      <w:r w:rsidR="00386794">
        <w:rPr>
          <w:rFonts w:cs="Times New Roman"/>
        </w:rPr>
        <w:t>2</w:t>
      </w:r>
      <w:r w:rsidR="009307E1" w:rsidRPr="0090041A">
        <w:rPr>
          <w:rFonts w:cs="Times New Roman"/>
        </w:rPr>
        <w:t>00 hours</w:t>
      </w:r>
      <w:r w:rsidR="00804A0C">
        <w:rPr>
          <w:rFonts w:cs="Times New Roman"/>
        </w:rPr>
        <w:t xml:space="preserve"> without reducing incomes</w:t>
      </w:r>
      <w:r w:rsidR="009307E1">
        <w:rPr>
          <w:rFonts w:cs="Times New Roman"/>
        </w:rPr>
        <w:t>.</w:t>
      </w:r>
      <w:r w:rsidR="00804A0C">
        <w:rPr>
          <w:rFonts w:cs="Times New Roman"/>
        </w:rPr>
        <w:t xml:space="preserve"> The</w:t>
      </w:r>
      <w:r w:rsidR="006C77C4">
        <w:rPr>
          <w:rFonts w:cs="Times New Roman"/>
        </w:rPr>
        <w:t xml:space="preserve"> human economy framework</w:t>
      </w:r>
      <w:r w:rsidR="00386794">
        <w:rPr>
          <w:rFonts w:cs="Times New Roman"/>
        </w:rPr>
        <w:t xml:space="preserve"> presented in this commentary </w:t>
      </w:r>
      <w:r w:rsidR="006C77C4">
        <w:rPr>
          <w:rFonts w:cs="Times New Roman"/>
        </w:rPr>
        <w:t xml:space="preserve">rethinks </w:t>
      </w:r>
      <w:r w:rsidR="00386794">
        <w:rPr>
          <w:rFonts w:cs="Times New Roman"/>
        </w:rPr>
        <w:t>more comprehensively the usefulness of productive work</w:t>
      </w:r>
      <w:r w:rsidR="006C77C4">
        <w:rPr>
          <w:rFonts w:cs="Times New Roman"/>
        </w:rPr>
        <w:t>. It</w:t>
      </w:r>
      <w:r w:rsidR="00804A0C">
        <w:rPr>
          <w:rFonts w:cs="Times New Roman"/>
        </w:rPr>
        <w:t xml:space="preserve"> </w:t>
      </w:r>
      <w:r w:rsidR="00386794">
        <w:rPr>
          <w:rFonts w:cs="Times New Roman"/>
        </w:rPr>
        <w:t>suggest</w:t>
      </w:r>
      <w:r w:rsidR="00311D43">
        <w:rPr>
          <w:rFonts w:cs="Times New Roman"/>
        </w:rPr>
        <w:t>s</w:t>
      </w:r>
      <w:r w:rsidR="00386794">
        <w:rPr>
          <w:rFonts w:cs="Times New Roman"/>
        </w:rPr>
        <w:t xml:space="preserve"> that f</w:t>
      </w:r>
      <w:r w:rsidR="00EF2CE9">
        <w:rPr>
          <w:rFonts w:cs="Times New Roman"/>
          <w:szCs w:val="24"/>
        </w:rPr>
        <w:t>ocusing more closely on what people create and destroy through</w:t>
      </w:r>
      <w:r w:rsidR="00CC35F5">
        <w:rPr>
          <w:rFonts w:cs="Times New Roman"/>
          <w:szCs w:val="24"/>
        </w:rPr>
        <w:t xml:space="preserve"> work</w:t>
      </w:r>
      <w:r w:rsidR="00EF2CE9">
        <w:rPr>
          <w:rFonts w:cs="Times New Roman"/>
          <w:szCs w:val="24"/>
        </w:rPr>
        <w:t xml:space="preserve"> </w:t>
      </w:r>
      <w:r w:rsidR="00311D43">
        <w:rPr>
          <w:rFonts w:cs="Times New Roman"/>
          <w:szCs w:val="24"/>
        </w:rPr>
        <w:t>is necessary to secure rest and leisure in a more sustainable and inclusive manner</w:t>
      </w:r>
      <w:r w:rsidR="00804A0C">
        <w:rPr>
          <w:rFonts w:cs="Times New Roman"/>
          <w:szCs w:val="24"/>
        </w:rPr>
        <w:t>.</w:t>
      </w:r>
      <w:r w:rsidR="00861877">
        <w:rPr>
          <w:rFonts w:cs="Times New Roman"/>
          <w:szCs w:val="24"/>
        </w:rPr>
        <w:t xml:space="preserve"> These are some </w:t>
      </w:r>
      <w:r w:rsidR="00311D43">
        <w:rPr>
          <w:rFonts w:cs="Times New Roman"/>
          <w:szCs w:val="24"/>
        </w:rPr>
        <w:t xml:space="preserve">potential strategies for the future of the right to rest and leisure </w:t>
      </w:r>
      <w:r w:rsidR="00CC35F5">
        <w:rPr>
          <w:rFonts w:cs="Times New Roman"/>
          <w:szCs w:val="24"/>
        </w:rPr>
        <w:t>under</w:t>
      </w:r>
      <w:r w:rsidR="00311D43">
        <w:rPr>
          <w:rFonts w:cs="Times New Roman"/>
          <w:szCs w:val="24"/>
        </w:rPr>
        <w:t xml:space="preserve"> </w:t>
      </w:r>
      <w:r w:rsidR="00861877">
        <w:rPr>
          <w:rFonts w:cs="Times New Roman"/>
          <w:szCs w:val="24"/>
        </w:rPr>
        <w:t>Article 24 UDHR.</w:t>
      </w:r>
    </w:p>
    <w:p w14:paraId="4D4F9BA0" w14:textId="77777777" w:rsidR="00EF2CE9" w:rsidRDefault="00EF2CE9" w:rsidP="0090041A">
      <w:pPr>
        <w:rPr>
          <w:rFonts w:cs="Times New Roman"/>
          <w:szCs w:val="24"/>
        </w:rPr>
      </w:pPr>
    </w:p>
    <w:p w14:paraId="1C1F03FB" w14:textId="3CD5BAC4" w:rsidR="00A60065" w:rsidRPr="00AD7141" w:rsidRDefault="00EF2CE9" w:rsidP="0090041A">
      <w:pPr>
        <w:rPr>
          <w:rFonts w:cs="Times New Roman"/>
          <w:b/>
          <w:sz w:val="28"/>
          <w:szCs w:val="28"/>
        </w:rPr>
      </w:pPr>
      <w:r w:rsidRPr="00AD7141">
        <w:rPr>
          <w:rFonts w:cs="Times New Roman"/>
          <w:b/>
          <w:sz w:val="28"/>
          <w:szCs w:val="28"/>
        </w:rPr>
        <w:t>References</w:t>
      </w:r>
    </w:p>
    <w:p w14:paraId="251A8CBF" w14:textId="0EC6986D" w:rsidR="00A60065" w:rsidRPr="00A60065" w:rsidRDefault="00A60065" w:rsidP="00A60065">
      <w:pPr>
        <w:pStyle w:val="Notedebasdepage"/>
        <w:spacing w:line="240" w:lineRule="auto"/>
        <w:ind w:left="709" w:hanging="709"/>
        <w:rPr>
          <w:rFonts w:cs="Times New Roman"/>
        </w:rPr>
      </w:pPr>
      <w:r w:rsidRPr="00A60065">
        <w:rPr>
          <w:rFonts w:cs="Times New Roman"/>
        </w:rPr>
        <w:t>Alston P, ‘“Core Labour Standards” and the Transformation of the International Labour Rights Regime’ (2004) 15 EJIL 457</w:t>
      </w:r>
    </w:p>
    <w:p w14:paraId="726537BB" w14:textId="0E9C8157" w:rsidR="00F0733F" w:rsidRPr="00A60065" w:rsidRDefault="00F0733F" w:rsidP="00A60065">
      <w:pPr>
        <w:pStyle w:val="Notedebasdepage"/>
        <w:spacing w:line="240" w:lineRule="auto"/>
        <w:ind w:left="709" w:hanging="709"/>
        <w:rPr>
          <w:rFonts w:cs="Times New Roman"/>
        </w:rPr>
      </w:pPr>
      <w:r w:rsidRPr="00A60065">
        <w:rPr>
          <w:rFonts w:cs="Times New Roman"/>
        </w:rPr>
        <w:t>Bick A, Fuchs-</w:t>
      </w:r>
      <w:proofErr w:type="spellStart"/>
      <w:r w:rsidRPr="00A60065">
        <w:rPr>
          <w:rFonts w:cs="Times New Roman"/>
        </w:rPr>
        <w:t>Schündeln</w:t>
      </w:r>
      <w:proofErr w:type="spellEnd"/>
      <w:r w:rsidRPr="00A60065">
        <w:rPr>
          <w:rFonts w:cs="Times New Roman"/>
        </w:rPr>
        <w:t xml:space="preserve"> N and </w:t>
      </w:r>
      <w:proofErr w:type="spellStart"/>
      <w:r w:rsidRPr="00A60065">
        <w:rPr>
          <w:rFonts w:cs="Times New Roman"/>
        </w:rPr>
        <w:t>Lagakos</w:t>
      </w:r>
      <w:proofErr w:type="spellEnd"/>
      <w:r w:rsidRPr="00A60065">
        <w:rPr>
          <w:rFonts w:cs="Times New Roman"/>
        </w:rPr>
        <w:t xml:space="preserve"> D, ‘How do Hours Worked Vary with Income? Cross-Country Evidence and Implications’ (2016, revised 2017) National Bureau of Economic Research Working Paper 21874</w:t>
      </w:r>
    </w:p>
    <w:p w14:paraId="3017ED46" w14:textId="77777777" w:rsidR="00A0520D" w:rsidRPr="00A60065" w:rsidRDefault="00A0520D" w:rsidP="00A60065">
      <w:pPr>
        <w:pStyle w:val="Notedebasdepage"/>
        <w:spacing w:line="240" w:lineRule="auto"/>
        <w:ind w:left="709" w:hanging="709"/>
        <w:rPr>
          <w:rFonts w:cs="Times New Roman"/>
        </w:rPr>
      </w:pPr>
      <w:r w:rsidRPr="00A60065">
        <w:rPr>
          <w:rFonts w:cs="Times New Roman"/>
        </w:rPr>
        <w:t xml:space="preserve">Bogg A, ‘Article 31: Fair and Just Working Conditions’, in Steeve Peers et al. (eds.), </w:t>
      </w:r>
      <w:r w:rsidR="002612CE" w:rsidRPr="00A60065">
        <w:rPr>
          <w:rFonts w:cs="Times New Roman"/>
        </w:rPr>
        <w:t>The EU Charter of Fundamental Rights: A Commentary (Hart: 2015) 833.</w:t>
      </w:r>
    </w:p>
    <w:p w14:paraId="20F653CC" w14:textId="77777777" w:rsidR="00F0733F" w:rsidRPr="00A60065" w:rsidRDefault="00F0733F" w:rsidP="00A60065">
      <w:pPr>
        <w:pStyle w:val="Notedebasdepage"/>
        <w:spacing w:line="240" w:lineRule="auto"/>
        <w:ind w:left="709" w:hanging="709"/>
        <w:rPr>
          <w:rFonts w:cs="Times New Roman"/>
        </w:rPr>
      </w:pPr>
      <w:r w:rsidRPr="00A60065">
        <w:rPr>
          <w:rFonts w:cs="Times New Roman"/>
        </w:rPr>
        <w:t xml:space="preserve">Bogg A, ‘Of Holidays, Work and Humanisation: </w:t>
      </w:r>
      <w:proofErr w:type="gramStart"/>
      <w:r w:rsidRPr="00A60065">
        <w:rPr>
          <w:rFonts w:cs="Times New Roman"/>
        </w:rPr>
        <w:t>a</w:t>
      </w:r>
      <w:proofErr w:type="gramEnd"/>
      <w:r w:rsidRPr="00A60065">
        <w:rPr>
          <w:rFonts w:cs="Times New Roman"/>
        </w:rPr>
        <w:t xml:space="preserve"> Missed Opportunity?’ (2009) 34(5) ELR 738 </w:t>
      </w:r>
    </w:p>
    <w:p w14:paraId="24F989E2" w14:textId="77777777" w:rsidR="00F0733F" w:rsidRPr="00A60065" w:rsidRDefault="00D44599" w:rsidP="00A60065">
      <w:pPr>
        <w:pStyle w:val="Notedebasdepage"/>
        <w:spacing w:line="240" w:lineRule="auto"/>
        <w:ind w:left="709" w:hanging="709"/>
        <w:rPr>
          <w:rFonts w:cs="Times New Roman"/>
        </w:rPr>
      </w:pPr>
      <w:r w:rsidRPr="00A60065">
        <w:lastRenderedPageBreak/>
        <w:t>Bogg A,</w:t>
      </w:r>
      <w:r w:rsidR="00F0733F" w:rsidRPr="00A60065">
        <w:rPr>
          <w:rFonts w:cs="Times New Roman"/>
        </w:rPr>
        <w:t xml:space="preserve"> ‘Paid Annual Leave and Long-Term Sick: Third Time Lucky for the United Kingdom?’ (2007) 36(3) ILR 341</w:t>
      </w:r>
    </w:p>
    <w:p w14:paraId="7F581E85" w14:textId="02C64719" w:rsidR="001F39CA" w:rsidRDefault="001F39CA" w:rsidP="00B313F9">
      <w:pPr>
        <w:pStyle w:val="Notedebasdepage"/>
        <w:spacing w:line="240" w:lineRule="auto"/>
        <w:ind w:left="709" w:hanging="709"/>
        <w:rPr>
          <w:rFonts w:cs="Times New Roman"/>
        </w:rPr>
      </w:pPr>
      <w:r w:rsidRPr="001F39CA">
        <w:rPr>
          <w:rFonts w:cs="Times New Roman"/>
        </w:rPr>
        <w:t>Bueno N, ‘Freedom ‘at’, ‘</w:t>
      </w:r>
      <w:proofErr w:type="gramStart"/>
      <w:r w:rsidRPr="001F39CA">
        <w:rPr>
          <w:rFonts w:cs="Times New Roman"/>
        </w:rPr>
        <w:t>through‘ and</w:t>
      </w:r>
      <w:proofErr w:type="gramEnd"/>
      <w:r w:rsidRPr="001F39CA">
        <w:rPr>
          <w:rFonts w:cs="Times New Roman"/>
        </w:rPr>
        <w:t xml:space="preserve"> ‘from’ Work: Rethinking Labour Rights, 160 (2) </w:t>
      </w:r>
      <w:r w:rsidRPr="00B313F9">
        <w:rPr>
          <w:rFonts w:cs="Times New Roman"/>
          <w:i/>
          <w:iCs/>
        </w:rPr>
        <w:t>International Labour Review</w:t>
      </w:r>
      <w:r w:rsidRPr="001F39CA">
        <w:rPr>
          <w:rFonts w:cs="Times New Roman"/>
        </w:rPr>
        <w:t xml:space="preserve"> (2021) 311-329. </w:t>
      </w:r>
      <w:proofErr w:type="spellStart"/>
      <w:r w:rsidRPr="001F39CA">
        <w:rPr>
          <w:rFonts w:cs="Times New Roman"/>
        </w:rPr>
        <w:t>doi</w:t>
      </w:r>
      <w:proofErr w:type="spellEnd"/>
      <w:r w:rsidRPr="001F39CA">
        <w:rPr>
          <w:rFonts w:cs="Times New Roman"/>
        </w:rPr>
        <w:t xml:space="preserve">: 10.1111/ilr.12192 </w:t>
      </w:r>
    </w:p>
    <w:p w14:paraId="436DBEC2" w14:textId="55259A24" w:rsidR="001F39CA" w:rsidRPr="00B313F9" w:rsidRDefault="00A60065" w:rsidP="00B313F9">
      <w:pPr>
        <w:pStyle w:val="Notedebasdepage"/>
        <w:spacing w:line="240" w:lineRule="auto"/>
        <w:ind w:left="709" w:hanging="709"/>
        <w:rPr>
          <w:rFonts w:cs="Times New Roman"/>
          <w:lang w:val="de-CH"/>
        </w:rPr>
      </w:pPr>
      <w:r w:rsidRPr="001F39CA">
        <w:rPr>
          <w:rFonts w:cs="Times New Roman"/>
          <w:lang w:val="de-CH"/>
        </w:rPr>
        <w:t xml:space="preserve">Bueno </w:t>
      </w:r>
      <w:r w:rsidR="004C5981" w:rsidRPr="001F39CA">
        <w:rPr>
          <w:rFonts w:cs="Times New Roman"/>
          <w:lang w:val="de-CH"/>
        </w:rPr>
        <w:t>N</w:t>
      </w:r>
      <w:r w:rsidRPr="001F39CA">
        <w:rPr>
          <w:rFonts w:cs="Times New Roman"/>
          <w:lang w:val="de-CH"/>
        </w:rPr>
        <w:t xml:space="preserve">, ‘Arbeit: Die Zukunft der Arbeit als Freiheit von der Arbeit’, in Jutta </w:t>
      </w:r>
      <w:proofErr w:type="spellStart"/>
      <w:r w:rsidRPr="001F39CA">
        <w:rPr>
          <w:rFonts w:cs="Times New Roman"/>
          <w:lang w:val="de-CH"/>
        </w:rPr>
        <w:t>Allmendniger</w:t>
      </w:r>
      <w:proofErr w:type="spellEnd"/>
      <w:r w:rsidRPr="001F39CA">
        <w:rPr>
          <w:rFonts w:cs="Times New Roman"/>
          <w:lang w:val="de-CH"/>
        </w:rPr>
        <w:t xml:space="preserve"> et al. </w:t>
      </w:r>
      <w:r w:rsidRPr="00AB2982">
        <w:rPr>
          <w:rFonts w:cs="Times New Roman"/>
          <w:lang w:val="de-CH"/>
        </w:rPr>
        <w:t>(</w:t>
      </w:r>
      <w:proofErr w:type="spellStart"/>
      <w:r w:rsidRPr="00AB2982">
        <w:rPr>
          <w:rFonts w:cs="Times New Roman"/>
          <w:lang w:val="de-CH"/>
        </w:rPr>
        <w:t>eds</w:t>
      </w:r>
      <w:proofErr w:type="spellEnd"/>
      <w:r w:rsidRPr="00AB2982">
        <w:rPr>
          <w:rFonts w:cs="Times New Roman"/>
          <w:lang w:val="de-CH"/>
        </w:rPr>
        <w:t xml:space="preserve">) </w:t>
      </w:r>
      <w:r w:rsidRPr="00AB2982">
        <w:rPr>
          <w:rFonts w:cs="Times New Roman"/>
          <w:i/>
          <w:iCs/>
          <w:lang w:val="de-CH"/>
        </w:rPr>
        <w:t>Zeitenwende: kurze Antworten auf große Fragen der Gegenwart</w:t>
      </w:r>
      <w:r w:rsidRPr="00AB2982">
        <w:rPr>
          <w:rFonts w:cs="Times New Roman"/>
          <w:lang w:val="de-CH"/>
        </w:rPr>
        <w:t xml:space="preserve"> (Orell Füssli 2019) 32-41.</w:t>
      </w:r>
    </w:p>
    <w:p w14:paraId="142B759A" w14:textId="7297C501" w:rsidR="00F0733F" w:rsidRPr="00A60065" w:rsidRDefault="00F0733F" w:rsidP="00A60065">
      <w:pPr>
        <w:spacing w:line="240" w:lineRule="auto"/>
        <w:ind w:left="709" w:hanging="709"/>
        <w:rPr>
          <w:rFonts w:cs="Times New Roman"/>
          <w:sz w:val="20"/>
        </w:rPr>
      </w:pPr>
      <w:r w:rsidRPr="00A60065">
        <w:rPr>
          <w:rFonts w:cs="Times New Roman"/>
          <w:sz w:val="20"/>
        </w:rPr>
        <w:t>Bueno N, ‘From the Right to Work to Freedom from Work: Introduction to the Human Economy’ (2017) 34(4) IJCLL 463</w:t>
      </w:r>
    </w:p>
    <w:p w14:paraId="16B18592" w14:textId="4A101B53" w:rsidR="00A60065" w:rsidRPr="00A60065" w:rsidRDefault="00A60065" w:rsidP="00A60065">
      <w:pPr>
        <w:spacing w:line="240" w:lineRule="auto"/>
        <w:ind w:left="709" w:hanging="709"/>
        <w:rPr>
          <w:rFonts w:cs="Times New Roman"/>
          <w:sz w:val="20"/>
        </w:rPr>
      </w:pPr>
      <w:r w:rsidRPr="00A60065">
        <w:rPr>
          <w:rFonts w:cs="Times New Roman"/>
          <w:sz w:val="20"/>
          <w:lang w:val="fr-CH"/>
        </w:rPr>
        <w:t>Dermine E and D</w:t>
      </w:r>
      <w:r w:rsidR="004C5981">
        <w:rPr>
          <w:rFonts w:cs="Times New Roman"/>
          <w:sz w:val="20"/>
          <w:lang w:val="fr-CH"/>
        </w:rPr>
        <w:t xml:space="preserve"> </w:t>
      </w:r>
      <w:r w:rsidRPr="00A60065">
        <w:rPr>
          <w:rFonts w:cs="Times New Roman"/>
          <w:sz w:val="20"/>
          <w:lang w:val="fr-CH"/>
        </w:rPr>
        <w:t xml:space="preserve">Dumont, ‘Le droit social et le </w:t>
      </w:r>
      <w:proofErr w:type="gramStart"/>
      <w:r w:rsidRPr="00A60065">
        <w:rPr>
          <w:rFonts w:cs="Times New Roman"/>
          <w:sz w:val="20"/>
          <w:lang w:val="fr-CH"/>
        </w:rPr>
        <w:t>productivisme:</w:t>
      </w:r>
      <w:proofErr w:type="gramEnd"/>
      <w:r w:rsidRPr="00A60065">
        <w:rPr>
          <w:rFonts w:cs="Times New Roman"/>
          <w:sz w:val="20"/>
          <w:lang w:val="fr-CH"/>
        </w:rPr>
        <w:t xml:space="preserve"> Marché, démarchandisation et transition écologique’ </w:t>
      </w:r>
      <w:r w:rsidRPr="00AB2982">
        <w:rPr>
          <w:rFonts w:cs="Times New Roman"/>
          <w:sz w:val="20"/>
          <w:lang w:val="fr-CH"/>
        </w:rPr>
        <w:t>in</w:t>
      </w:r>
      <w:r w:rsidRPr="00AB2982">
        <w:rPr>
          <w:rFonts w:cs="Times New Roman"/>
          <w:i/>
          <w:sz w:val="20"/>
          <w:lang w:val="fr-CH"/>
        </w:rPr>
        <w:t xml:space="preserve"> </w:t>
      </w:r>
      <w:r w:rsidRPr="00AB2982">
        <w:rPr>
          <w:rFonts w:cs="Times New Roman"/>
          <w:sz w:val="20"/>
          <w:lang w:val="fr-CH"/>
        </w:rPr>
        <w:t xml:space="preserve">Marc de Vos et al. </w:t>
      </w:r>
      <w:r w:rsidRPr="00A60065">
        <w:rPr>
          <w:rFonts w:cs="Times New Roman"/>
          <w:sz w:val="20"/>
        </w:rPr>
        <w:t>(eds)</w:t>
      </w:r>
      <w:r w:rsidRPr="00A60065">
        <w:rPr>
          <w:rFonts w:cs="Times New Roman"/>
          <w:i/>
          <w:sz w:val="20"/>
        </w:rPr>
        <w:t xml:space="preserve"> De taal is </w:t>
      </w:r>
      <w:proofErr w:type="spellStart"/>
      <w:r w:rsidRPr="00A60065">
        <w:rPr>
          <w:rFonts w:cs="Times New Roman"/>
          <w:i/>
          <w:sz w:val="20"/>
        </w:rPr>
        <w:t>gans</w:t>
      </w:r>
      <w:proofErr w:type="spellEnd"/>
      <w:r w:rsidRPr="00A60065">
        <w:rPr>
          <w:rFonts w:cs="Times New Roman"/>
          <w:i/>
          <w:sz w:val="20"/>
        </w:rPr>
        <w:t xml:space="preserve"> het </w:t>
      </w:r>
      <w:proofErr w:type="spellStart"/>
      <w:r w:rsidRPr="00A60065">
        <w:rPr>
          <w:rFonts w:cs="Times New Roman"/>
          <w:i/>
          <w:sz w:val="20"/>
        </w:rPr>
        <w:t>recht</w:t>
      </w:r>
      <w:proofErr w:type="spellEnd"/>
      <w:r w:rsidRPr="00A60065">
        <w:rPr>
          <w:rFonts w:cs="Times New Roman"/>
          <w:i/>
          <w:sz w:val="20"/>
        </w:rPr>
        <w:t xml:space="preserve">: Liber </w:t>
      </w:r>
      <w:proofErr w:type="spellStart"/>
      <w:r w:rsidRPr="00A60065">
        <w:rPr>
          <w:rFonts w:cs="Times New Roman"/>
          <w:i/>
          <w:sz w:val="20"/>
        </w:rPr>
        <w:t>amicorum</w:t>
      </w:r>
      <w:proofErr w:type="spellEnd"/>
      <w:r w:rsidRPr="00A60065">
        <w:rPr>
          <w:rFonts w:cs="Times New Roman"/>
          <w:i/>
          <w:sz w:val="20"/>
        </w:rPr>
        <w:t xml:space="preserve"> Willy van </w:t>
      </w:r>
      <w:proofErr w:type="spellStart"/>
      <w:r w:rsidRPr="00A60065">
        <w:rPr>
          <w:rFonts w:cs="Times New Roman"/>
          <w:i/>
          <w:sz w:val="20"/>
        </w:rPr>
        <w:t>Eeckhoutte</w:t>
      </w:r>
      <w:proofErr w:type="spellEnd"/>
      <w:r w:rsidRPr="00A60065">
        <w:rPr>
          <w:rFonts w:cs="Times New Roman"/>
          <w:sz w:val="20"/>
        </w:rPr>
        <w:t xml:space="preserve"> (Wolters Kluwer 2018) 35.</w:t>
      </w:r>
    </w:p>
    <w:p w14:paraId="7D1209CF" w14:textId="2CAA2746" w:rsidR="00F0733F" w:rsidRPr="00A60065" w:rsidRDefault="00F0733F" w:rsidP="00A60065">
      <w:pPr>
        <w:spacing w:line="240" w:lineRule="auto"/>
        <w:ind w:left="709" w:hanging="709"/>
        <w:rPr>
          <w:rFonts w:cs="Times New Roman"/>
          <w:sz w:val="20"/>
        </w:rPr>
      </w:pPr>
      <w:r w:rsidRPr="00A60065">
        <w:rPr>
          <w:rFonts w:cs="Times New Roman"/>
          <w:sz w:val="20"/>
        </w:rPr>
        <w:t xml:space="preserve">Gorz A, </w:t>
      </w:r>
      <w:r w:rsidRPr="00A60065">
        <w:rPr>
          <w:rFonts w:cs="Times New Roman"/>
          <w:i/>
          <w:sz w:val="20"/>
        </w:rPr>
        <w:t>Critique of Economic Reason</w:t>
      </w:r>
      <w:r w:rsidRPr="00A60065">
        <w:rPr>
          <w:rFonts w:cs="Times New Roman"/>
          <w:sz w:val="20"/>
        </w:rPr>
        <w:t xml:space="preserve"> (transl. Gillian Handyside and Chris Turner, first published in French 1988, Verso 1989)</w:t>
      </w:r>
    </w:p>
    <w:p w14:paraId="488F1C92" w14:textId="50D75372" w:rsidR="00A60065" w:rsidRPr="00A60065" w:rsidRDefault="00A60065" w:rsidP="00A60065">
      <w:pPr>
        <w:spacing w:line="240" w:lineRule="auto"/>
        <w:rPr>
          <w:sz w:val="20"/>
        </w:rPr>
      </w:pPr>
      <w:r w:rsidRPr="00A60065">
        <w:rPr>
          <w:rFonts w:cs="Times New Roman"/>
          <w:sz w:val="20"/>
        </w:rPr>
        <w:t xml:space="preserve">Grosse </w:t>
      </w:r>
      <w:r w:rsidR="004C5981">
        <w:rPr>
          <w:rFonts w:cs="Times New Roman"/>
          <w:sz w:val="20"/>
        </w:rPr>
        <w:t>R</w:t>
      </w:r>
      <w:r w:rsidRPr="00A60065">
        <w:rPr>
          <w:rFonts w:cs="Times New Roman"/>
          <w:sz w:val="20"/>
        </w:rPr>
        <w:t xml:space="preserve"> E, </w:t>
      </w:r>
      <w:r w:rsidRPr="00A60065">
        <w:rPr>
          <w:rFonts w:cs="Times New Roman"/>
          <w:i/>
          <w:sz w:val="20"/>
        </w:rPr>
        <w:t>The Four Day Work Week</w:t>
      </w:r>
      <w:r w:rsidRPr="00A60065">
        <w:rPr>
          <w:rFonts w:cs="Times New Roman"/>
          <w:sz w:val="20"/>
        </w:rPr>
        <w:t xml:space="preserve"> (Routledge 2018).</w:t>
      </w:r>
    </w:p>
    <w:p w14:paraId="7D12FB58" w14:textId="51F4618B" w:rsidR="00A60065" w:rsidRPr="00A60065" w:rsidRDefault="00A60065" w:rsidP="00A60065">
      <w:pPr>
        <w:spacing w:line="240" w:lineRule="auto"/>
        <w:rPr>
          <w:sz w:val="20"/>
        </w:rPr>
      </w:pPr>
      <w:r w:rsidRPr="00A60065">
        <w:rPr>
          <w:rFonts w:cs="Times New Roman"/>
          <w:sz w:val="20"/>
        </w:rPr>
        <w:t>I</w:t>
      </w:r>
      <w:r w:rsidR="004C5981">
        <w:rPr>
          <w:rFonts w:cs="Times New Roman"/>
          <w:sz w:val="20"/>
        </w:rPr>
        <w:t>nternational Labour Organization</w:t>
      </w:r>
      <w:r w:rsidRPr="00A60065">
        <w:rPr>
          <w:rFonts w:cs="Times New Roman"/>
          <w:sz w:val="20"/>
        </w:rPr>
        <w:t xml:space="preserve"> </w:t>
      </w:r>
      <w:r w:rsidRPr="00A60065">
        <w:rPr>
          <w:rFonts w:cs="Times New Roman"/>
          <w:i/>
          <w:iCs/>
          <w:sz w:val="20"/>
        </w:rPr>
        <w:t>World Employment and Social Outlook: Trends 2020</w:t>
      </w:r>
      <w:r w:rsidRPr="00A60065">
        <w:rPr>
          <w:rFonts w:cs="Times New Roman"/>
          <w:sz w:val="20"/>
        </w:rPr>
        <w:t xml:space="preserve"> (ILO 2020)</w:t>
      </w:r>
    </w:p>
    <w:p w14:paraId="3E563DE8" w14:textId="274EEA83" w:rsidR="004C5981" w:rsidRPr="00A60065" w:rsidRDefault="004C5981" w:rsidP="004C5981">
      <w:pPr>
        <w:pStyle w:val="Notedebasdepage"/>
        <w:spacing w:line="240" w:lineRule="auto"/>
        <w:ind w:left="709" w:hanging="709"/>
        <w:rPr>
          <w:rFonts w:cs="Times New Roman"/>
        </w:rPr>
      </w:pPr>
      <w:r w:rsidRPr="00A60065">
        <w:rPr>
          <w:rFonts w:cs="Times New Roman"/>
        </w:rPr>
        <w:t xml:space="preserve">International Labour Organization, </w:t>
      </w:r>
      <w:r w:rsidRPr="00A60065">
        <w:rPr>
          <w:rFonts w:cs="Times New Roman"/>
          <w:i/>
        </w:rPr>
        <w:t>Working Time in the Twenty-First Century</w:t>
      </w:r>
      <w:r w:rsidRPr="00A60065">
        <w:rPr>
          <w:rFonts w:cs="Times New Roman"/>
        </w:rPr>
        <w:t xml:space="preserve"> (ILO 2011)</w:t>
      </w:r>
    </w:p>
    <w:p w14:paraId="3FBE493B" w14:textId="19877557" w:rsidR="000A4FED" w:rsidRDefault="000A4FED" w:rsidP="00A60065">
      <w:pPr>
        <w:spacing w:line="240" w:lineRule="auto"/>
        <w:ind w:left="709" w:hanging="709"/>
        <w:rPr>
          <w:rFonts w:cs="Times New Roman"/>
          <w:color w:val="auto"/>
          <w:sz w:val="20"/>
        </w:rPr>
      </w:pPr>
      <w:r w:rsidRPr="000A4FED">
        <w:rPr>
          <w:rFonts w:cs="Times New Roman"/>
          <w:color w:val="auto"/>
          <w:sz w:val="20"/>
        </w:rPr>
        <w:t>Keynes J</w:t>
      </w:r>
      <w:r>
        <w:rPr>
          <w:rFonts w:cs="Times New Roman"/>
          <w:color w:val="auto"/>
          <w:sz w:val="20"/>
        </w:rPr>
        <w:t xml:space="preserve"> </w:t>
      </w:r>
      <w:r w:rsidRPr="000A4FED">
        <w:rPr>
          <w:rFonts w:cs="Times New Roman"/>
          <w:color w:val="auto"/>
          <w:sz w:val="20"/>
        </w:rPr>
        <w:t>M, ‘Economic Possibili</w:t>
      </w:r>
      <w:r>
        <w:rPr>
          <w:rFonts w:cs="Times New Roman"/>
          <w:color w:val="auto"/>
          <w:sz w:val="20"/>
        </w:rPr>
        <w:t>ti</w:t>
      </w:r>
      <w:r w:rsidRPr="000A4FED">
        <w:rPr>
          <w:rFonts w:cs="Times New Roman"/>
          <w:color w:val="auto"/>
          <w:sz w:val="20"/>
        </w:rPr>
        <w:t>es for our Grandchildren (1930)’, in Essays in Persuasion: John Maynard Keynes (Palgrave Macmillan 2010)</w:t>
      </w:r>
    </w:p>
    <w:p w14:paraId="380F4070" w14:textId="20AA48F9" w:rsidR="00F0733F" w:rsidRPr="00A60065" w:rsidRDefault="00F0733F" w:rsidP="00A60065">
      <w:pPr>
        <w:spacing w:line="240" w:lineRule="auto"/>
        <w:ind w:left="709" w:hanging="709"/>
        <w:rPr>
          <w:rFonts w:cs="Times New Roman"/>
          <w:sz w:val="20"/>
        </w:rPr>
      </w:pPr>
      <w:r w:rsidRPr="00A60065">
        <w:rPr>
          <w:rFonts w:cs="Times New Roman"/>
          <w:color w:val="auto"/>
          <w:sz w:val="20"/>
        </w:rPr>
        <w:t>Lafargue</w:t>
      </w:r>
      <w:r w:rsidRPr="00A60065">
        <w:rPr>
          <w:rFonts w:cs="Times New Roman"/>
          <w:sz w:val="20"/>
        </w:rPr>
        <w:t xml:space="preserve"> </w:t>
      </w:r>
      <w:r w:rsidRPr="00A60065">
        <w:rPr>
          <w:rFonts w:cs="Times New Roman"/>
          <w:color w:val="auto"/>
          <w:sz w:val="20"/>
        </w:rPr>
        <w:t xml:space="preserve">P, </w:t>
      </w:r>
      <w:r w:rsidRPr="00A60065">
        <w:rPr>
          <w:rFonts w:cs="Times New Roman"/>
          <w:i/>
          <w:color w:val="auto"/>
          <w:sz w:val="20"/>
        </w:rPr>
        <w:t>The Right to Be Lazy</w:t>
      </w:r>
      <w:r w:rsidRPr="00A60065">
        <w:rPr>
          <w:rFonts w:cs="Times New Roman"/>
          <w:color w:val="auto"/>
          <w:sz w:val="20"/>
        </w:rPr>
        <w:t xml:space="preserve"> (first published in French 1880, transl. Charles H. Kerr., Charles Kerr and Co ed. 1907)</w:t>
      </w:r>
    </w:p>
    <w:p w14:paraId="4854CD29" w14:textId="6504F0BB" w:rsidR="00A60065" w:rsidRPr="00A60065" w:rsidRDefault="00A60065" w:rsidP="00A60065">
      <w:pPr>
        <w:pStyle w:val="Notedebasdepage"/>
        <w:spacing w:line="240" w:lineRule="auto"/>
        <w:rPr>
          <w:rFonts w:cs="Times New Roman"/>
        </w:rPr>
      </w:pPr>
      <w:r w:rsidRPr="00A60065">
        <w:rPr>
          <w:rFonts w:cs="Times New Roman"/>
        </w:rPr>
        <w:t>Langille B, ‘Core Labour Rights – The True Story (Reply to Alston)’ (2005) 16 EJIL 409.</w:t>
      </w:r>
    </w:p>
    <w:p w14:paraId="3C27D471" w14:textId="0851E1EC" w:rsidR="00F0733F" w:rsidRPr="00A60065" w:rsidRDefault="00F0733F" w:rsidP="00A60065">
      <w:pPr>
        <w:spacing w:line="240" w:lineRule="auto"/>
        <w:ind w:left="709" w:hanging="709"/>
        <w:rPr>
          <w:sz w:val="20"/>
        </w:rPr>
      </w:pPr>
      <w:r w:rsidRPr="00A60065">
        <w:rPr>
          <w:rFonts w:cs="Times New Roman"/>
          <w:sz w:val="20"/>
        </w:rPr>
        <w:t xml:space="preserve">Lee S, McCann D and Messenger J, </w:t>
      </w:r>
      <w:r w:rsidRPr="00A60065">
        <w:rPr>
          <w:rFonts w:cs="Times New Roman"/>
          <w:i/>
          <w:sz w:val="20"/>
        </w:rPr>
        <w:t>Working Time Around the World: Trends in Working Hours, Laws and Policies in a Global Comparative Perspective</w:t>
      </w:r>
      <w:r w:rsidRPr="00A60065">
        <w:rPr>
          <w:rFonts w:cs="Times New Roman"/>
          <w:sz w:val="20"/>
        </w:rPr>
        <w:t xml:space="preserve"> (Routledge and ILO 2007)</w:t>
      </w:r>
    </w:p>
    <w:p w14:paraId="5F0DBF07" w14:textId="7CAD4499" w:rsidR="006C77C4" w:rsidRPr="00A60065" w:rsidRDefault="006C77C4" w:rsidP="00A60065">
      <w:pPr>
        <w:spacing w:line="240" w:lineRule="auto"/>
        <w:ind w:left="709" w:hanging="709"/>
        <w:rPr>
          <w:sz w:val="20"/>
        </w:rPr>
      </w:pPr>
      <w:r w:rsidRPr="00A60065">
        <w:rPr>
          <w:sz w:val="20"/>
        </w:rPr>
        <w:t xml:space="preserve">Marx K, </w:t>
      </w:r>
      <w:r w:rsidRPr="00A60065">
        <w:rPr>
          <w:i/>
          <w:iCs/>
          <w:sz w:val="20"/>
        </w:rPr>
        <w:t>Capital: A Critique of Political Economy</w:t>
      </w:r>
      <w:r w:rsidRPr="00A60065">
        <w:rPr>
          <w:sz w:val="20"/>
        </w:rPr>
        <w:t xml:space="preserve">, </w:t>
      </w:r>
      <w:r w:rsidRPr="00A60065">
        <w:rPr>
          <w:i/>
          <w:sz w:val="20"/>
        </w:rPr>
        <w:t xml:space="preserve">Vol. 1. </w:t>
      </w:r>
      <w:r w:rsidRPr="00A60065">
        <w:rPr>
          <w:sz w:val="20"/>
        </w:rPr>
        <w:t xml:space="preserve">(1867), reprinted in </w:t>
      </w:r>
      <w:r w:rsidRPr="00A60065">
        <w:rPr>
          <w:i/>
          <w:sz w:val="20"/>
        </w:rPr>
        <w:t>Karl Marx and Frederick Engels: Collected Works</w:t>
      </w:r>
      <w:r w:rsidRPr="00A60065">
        <w:rPr>
          <w:sz w:val="20"/>
        </w:rPr>
        <w:t xml:space="preserve"> 35 (Progress Publ. 1996)</w:t>
      </w:r>
    </w:p>
    <w:p w14:paraId="2D66506D" w14:textId="1E2D920D" w:rsidR="00F0733F" w:rsidRPr="00A60065" w:rsidRDefault="00F0733F" w:rsidP="00A60065">
      <w:pPr>
        <w:pStyle w:val="Notedebasdepage"/>
        <w:spacing w:line="240" w:lineRule="auto"/>
        <w:ind w:left="709" w:hanging="709"/>
      </w:pPr>
      <w:r w:rsidRPr="00A60065">
        <w:rPr>
          <w:rFonts w:cs="Times New Roman"/>
        </w:rPr>
        <w:t xml:space="preserve">McCann D, </w:t>
      </w:r>
      <w:r w:rsidRPr="00A60065">
        <w:rPr>
          <w:rStyle w:val="Accentuation"/>
          <w:i w:val="0"/>
        </w:rPr>
        <w:t>‘Decent Working Hours</w:t>
      </w:r>
      <w:r w:rsidRPr="00A60065">
        <w:rPr>
          <w:rStyle w:val="st"/>
          <w:i/>
        </w:rPr>
        <w:t xml:space="preserve"> </w:t>
      </w:r>
      <w:r w:rsidRPr="00A60065">
        <w:rPr>
          <w:rStyle w:val="st"/>
        </w:rPr>
        <w:t>as a</w:t>
      </w:r>
      <w:r w:rsidRPr="00A60065">
        <w:rPr>
          <w:rStyle w:val="st"/>
          <w:i/>
        </w:rPr>
        <w:t xml:space="preserve"> </w:t>
      </w:r>
      <w:r w:rsidRPr="00A60065">
        <w:rPr>
          <w:rStyle w:val="Accentuation"/>
          <w:i w:val="0"/>
        </w:rPr>
        <w:t>Human Right</w:t>
      </w:r>
      <w:r w:rsidRPr="00A60065">
        <w:rPr>
          <w:rStyle w:val="st"/>
          <w:i/>
        </w:rPr>
        <w:t xml:space="preserve">: </w:t>
      </w:r>
      <w:r w:rsidRPr="00A60065">
        <w:rPr>
          <w:rStyle w:val="Accentuation"/>
          <w:i w:val="0"/>
        </w:rPr>
        <w:t>Intersections</w:t>
      </w:r>
      <w:r w:rsidRPr="00A60065">
        <w:rPr>
          <w:rStyle w:val="st"/>
          <w:i/>
        </w:rPr>
        <w:t xml:space="preserve"> </w:t>
      </w:r>
      <w:r w:rsidRPr="00A60065">
        <w:rPr>
          <w:rStyle w:val="st"/>
        </w:rPr>
        <w:t>in the</w:t>
      </w:r>
      <w:r w:rsidRPr="00A60065">
        <w:rPr>
          <w:rStyle w:val="st"/>
          <w:i/>
        </w:rPr>
        <w:t xml:space="preserve"> </w:t>
      </w:r>
      <w:r w:rsidRPr="00A60065">
        <w:rPr>
          <w:rStyle w:val="Accentuation"/>
          <w:i w:val="0"/>
        </w:rPr>
        <w:t>Regulation</w:t>
      </w:r>
      <w:r w:rsidRPr="00A60065">
        <w:rPr>
          <w:rStyle w:val="st"/>
          <w:i/>
        </w:rPr>
        <w:t xml:space="preserve"> </w:t>
      </w:r>
      <w:r w:rsidRPr="00A60065">
        <w:rPr>
          <w:rStyle w:val="st"/>
        </w:rPr>
        <w:t>of</w:t>
      </w:r>
      <w:r w:rsidRPr="00A60065">
        <w:rPr>
          <w:rStyle w:val="st"/>
          <w:i/>
        </w:rPr>
        <w:t xml:space="preserve"> </w:t>
      </w:r>
      <w:r w:rsidRPr="00A60065">
        <w:rPr>
          <w:rStyle w:val="Accentuation"/>
          <w:i w:val="0"/>
        </w:rPr>
        <w:t>Working</w:t>
      </w:r>
      <w:r w:rsidRPr="00A60065">
        <w:rPr>
          <w:rStyle w:val="st"/>
        </w:rPr>
        <w:t xml:space="preserve"> Time’ in Colin Fenwick and Tonia Novitz (eds.), </w:t>
      </w:r>
      <w:r w:rsidRPr="00A60065">
        <w:rPr>
          <w:rStyle w:val="st"/>
          <w:i/>
        </w:rPr>
        <w:t>Legal Protection of Workers’</w:t>
      </w:r>
      <w:r w:rsidRPr="00A60065">
        <w:rPr>
          <w:rStyle w:val="st"/>
        </w:rPr>
        <w:t xml:space="preserve"> </w:t>
      </w:r>
      <w:r w:rsidRPr="00A60065">
        <w:rPr>
          <w:rStyle w:val="Accentuation"/>
        </w:rPr>
        <w:t xml:space="preserve">Human </w:t>
      </w:r>
      <w:r w:rsidRPr="00A60065">
        <w:rPr>
          <w:rStyle w:val="Accentuation"/>
          <w:i w:val="0"/>
        </w:rPr>
        <w:t>Rights</w:t>
      </w:r>
      <w:r w:rsidRPr="00A60065">
        <w:rPr>
          <w:rStyle w:val="st"/>
          <w:i/>
        </w:rPr>
        <w:t>: Regulatory Changes and Challenges</w:t>
      </w:r>
      <w:r w:rsidRPr="00A60065">
        <w:rPr>
          <w:rStyle w:val="st"/>
        </w:rPr>
        <w:t xml:space="preserve"> (Hart 2010) 512</w:t>
      </w:r>
    </w:p>
    <w:p w14:paraId="49283A1E" w14:textId="77777777" w:rsidR="00F0733F" w:rsidRPr="00A60065" w:rsidRDefault="00F0733F" w:rsidP="00A60065">
      <w:pPr>
        <w:spacing w:line="240" w:lineRule="auto"/>
        <w:ind w:left="709" w:hanging="709"/>
        <w:rPr>
          <w:rFonts w:cs="Times New Roman"/>
          <w:sz w:val="20"/>
        </w:rPr>
      </w:pPr>
      <w:proofErr w:type="spellStart"/>
      <w:r w:rsidRPr="00A60065">
        <w:rPr>
          <w:rFonts w:cs="Times New Roman"/>
          <w:sz w:val="20"/>
        </w:rPr>
        <w:t>Polany</w:t>
      </w:r>
      <w:proofErr w:type="spellEnd"/>
      <w:r w:rsidRPr="00A60065">
        <w:rPr>
          <w:rFonts w:cs="Times New Roman"/>
          <w:sz w:val="20"/>
        </w:rPr>
        <w:t xml:space="preserve"> K, </w:t>
      </w:r>
      <w:r w:rsidRPr="00A60065">
        <w:rPr>
          <w:rFonts w:cs="Times New Roman"/>
          <w:i/>
          <w:sz w:val="20"/>
        </w:rPr>
        <w:t>The Great Trans</w:t>
      </w:r>
      <w:r w:rsidR="006C77C4" w:rsidRPr="00A60065">
        <w:rPr>
          <w:rFonts w:cs="Times New Roman"/>
          <w:i/>
          <w:sz w:val="20"/>
        </w:rPr>
        <w:t>formation</w:t>
      </w:r>
      <w:r w:rsidRPr="00A60065">
        <w:rPr>
          <w:rFonts w:cs="Times New Roman"/>
          <w:sz w:val="20"/>
        </w:rPr>
        <w:t xml:space="preserve"> (first published 1944, Beacon Press 2001)</w:t>
      </w:r>
    </w:p>
    <w:p w14:paraId="274A668B" w14:textId="77777777" w:rsidR="00F0733F" w:rsidRPr="00A60065" w:rsidRDefault="00F0733F" w:rsidP="00A60065">
      <w:pPr>
        <w:pStyle w:val="Notedebasdepage"/>
        <w:spacing w:line="240" w:lineRule="auto"/>
        <w:ind w:left="709" w:hanging="709"/>
        <w:rPr>
          <w:rFonts w:cs="Times New Roman"/>
        </w:rPr>
      </w:pPr>
      <w:proofErr w:type="spellStart"/>
      <w:r w:rsidRPr="00A60065">
        <w:rPr>
          <w:rFonts w:cs="Times New Roman"/>
        </w:rPr>
        <w:t>Prassl</w:t>
      </w:r>
      <w:proofErr w:type="spellEnd"/>
      <w:r w:rsidRPr="00A60065">
        <w:rPr>
          <w:rFonts w:cs="Times New Roman"/>
        </w:rPr>
        <w:t xml:space="preserve"> J and Risak M, ‘Uber, </w:t>
      </w:r>
      <w:proofErr w:type="spellStart"/>
      <w:r w:rsidRPr="00A60065">
        <w:rPr>
          <w:rFonts w:cs="Times New Roman"/>
        </w:rPr>
        <w:t>Taskrabbit</w:t>
      </w:r>
      <w:proofErr w:type="spellEnd"/>
      <w:r w:rsidRPr="00A60065">
        <w:rPr>
          <w:rFonts w:cs="Times New Roman"/>
        </w:rPr>
        <w:t xml:space="preserve">, and Co.: Platforms as Employers? Rethinking the Legal Analysis of </w:t>
      </w:r>
      <w:proofErr w:type="spellStart"/>
      <w:r w:rsidRPr="00A60065">
        <w:rPr>
          <w:rFonts w:cs="Times New Roman"/>
        </w:rPr>
        <w:t>Crowdwork</w:t>
      </w:r>
      <w:proofErr w:type="spellEnd"/>
      <w:r w:rsidRPr="00A60065">
        <w:rPr>
          <w:rFonts w:cs="Times New Roman"/>
        </w:rPr>
        <w:t>’ 37(3) CLLPJ 604</w:t>
      </w:r>
    </w:p>
    <w:p w14:paraId="6C4CAD92" w14:textId="5548C8EC" w:rsidR="00D44599" w:rsidRPr="00A60065" w:rsidRDefault="00D44599" w:rsidP="00A60065">
      <w:pPr>
        <w:pStyle w:val="Notedebasdepage"/>
        <w:spacing w:line="240" w:lineRule="auto"/>
        <w:ind w:left="709" w:hanging="709"/>
        <w:rPr>
          <w:rFonts w:cs="Times New Roman"/>
        </w:rPr>
      </w:pPr>
      <w:r w:rsidRPr="00A60065">
        <w:rPr>
          <w:rFonts w:cs="Times New Roman"/>
        </w:rPr>
        <w:t xml:space="preserve">Rae J, </w:t>
      </w:r>
      <w:r w:rsidRPr="00A60065">
        <w:rPr>
          <w:rFonts w:cs="Times New Roman"/>
          <w:i/>
        </w:rPr>
        <w:t>Eight Hours for Work</w:t>
      </w:r>
      <w:r w:rsidRPr="00A60065">
        <w:rPr>
          <w:rFonts w:cs="Times New Roman"/>
        </w:rPr>
        <w:t xml:space="preserve"> (Macmillan 1894)</w:t>
      </w:r>
    </w:p>
    <w:p w14:paraId="54ABBA64" w14:textId="77777777" w:rsidR="00F0733F" w:rsidRPr="00A60065" w:rsidRDefault="00F0733F" w:rsidP="00A60065">
      <w:pPr>
        <w:spacing w:line="240" w:lineRule="auto"/>
        <w:ind w:left="709" w:hanging="709"/>
        <w:rPr>
          <w:rFonts w:cs="Times New Roman"/>
          <w:sz w:val="20"/>
        </w:rPr>
      </w:pPr>
      <w:r w:rsidRPr="00A60065">
        <w:rPr>
          <w:rFonts w:cs="Times New Roman"/>
          <w:sz w:val="20"/>
        </w:rPr>
        <w:t xml:space="preserve">Richards D and Carbonetti B, ‘Worth what we Decide: a </w:t>
      </w:r>
      <w:proofErr w:type="spellStart"/>
      <w:r w:rsidRPr="00A60065">
        <w:rPr>
          <w:rFonts w:cs="Times New Roman"/>
          <w:sz w:val="20"/>
        </w:rPr>
        <w:t>Defense</w:t>
      </w:r>
      <w:proofErr w:type="spellEnd"/>
      <w:r w:rsidRPr="00A60065">
        <w:rPr>
          <w:rFonts w:cs="Times New Roman"/>
          <w:sz w:val="20"/>
        </w:rPr>
        <w:t xml:space="preserve"> of the Right to Leisure,’ 17(3) IJHR 329</w:t>
      </w:r>
    </w:p>
    <w:p w14:paraId="5B1A6E03" w14:textId="77777777" w:rsidR="00F0733F" w:rsidRPr="00A60065" w:rsidRDefault="00F0733F" w:rsidP="00A60065">
      <w:pPr>
        <w:pStyle w:val="Notedebasdepage"/>
        <w:spacing w:line="240" w:lineRule="auto"/>
        <w:ind w:left="709" w:hanging="709"/>
        <w:rPr>
          <w:rFonts w:cs="Times New Roman"/>
        </w:rPr>
      </w:pPr>
      <w:r w:rsidRPr="00A60065">
        <w:rPr>
          <w:rFonts w:cs="Times New Roman"/>
        </w:rPr>
        <w:t xml:space="preserve">Rifkin J, </w:t>
      </w:r>
      <w:r w:rsidRPr="00A60065">
        <w:rPr>
          <w:rFonts w:cs="Times New Roman"/>
          <w:i/>
        </w:rPr>
        <w:t>The End of Work: The Decline of the Global Labor Force and the Dawn of the Post- Market Era</w:t>
      </w:r>
      <w:r w:rsidRPr="00A60065">
        <w:rPr>
          <w:rFonts w:cs="Times New Roman"/>
        </w:rPr>
        <w:t xml:space="preserve"> (Putnam 1995)</w:t>
      </w:r>
    </w:p>
    <w:p w14:paraId="1FFB4135" w14:textId="77777777" w:rsidR="00F0733F" w:rsidRPr="00A60065" w:rsidRDefault="00F0733F" w:rsidP="00A60065">
      <w:pPr>
        <w:spacing w:line="240" w:lineRule="auto"/>
        <w:ind w:left="709" w:hanging="709"/>
        <w:rPr>
          <w:rFonts w:cs="Times New Roman"/>
          <w:sz w:val="20"/>
        </w:rPr>
      </w:pPr>
      <w:r w:rsidRPr="00A60065">
        <w:rPr>
          <w:rFonts w:cs="Times New Roman"/>
          <w:color w:val="auto"/>
          <w:sz w:val="20"/>
        </w:rPr>
        <w:t>Russell</w:t>
      </w:r>
      <w:r w:rsidRPr="00A60065">
        <w:rPr>
          <w:rFonts w:cs="Times New Roman"/>
          <w:sz w:val="20"/>
        </w:rPr>
        <w:t xml:space="preserve"> B</w:t>
      </w:r>
      <w:r w:rsidRPr="00A60065">
        <w:rPr>
          <w:rFonts w:cs="Times New Roman"/>
          <w:color w:val="auto"/>
          <w:sz w:val="20"/>
        </w:rPr>
        <w:t xml:space="preserve">, </w:t>
      </w:r>
      <w:r w:rsidRPr="00A60065">
        <w:rPr>
          <w:rFonts w:cs="Times New Roman"/>
          <w:i/>
          <w:color w:val="auto"/>
          <w:sz w:val="20"/>
        </w:rPr>
        <w:t>In Praise of Idleness: And Other Essays</w:t>
      </w:r>
      <w:r w:rsidRPr="00A60065">
        <w:rPr>
          <w:rFonts w:cs="Times New Roman"/>
          <w:color w:val="auto"/>
          <w:sz w:val="20"/>
        </w:rPr>
        <w:t xml:space="preserve"> (3rd </w:t>
      </w:r>
      <w:proofErr w:type="spellStart"/>
      <w:r w:rsidRPr="00A60065">
        <w:rPr>
          <w:rFonts w:cs="Times New Roman"/>
          <w:color w:val="auto"/>
          <w:sz w:val="20"/>
        </w:rPr>
        <w:t>impr</w:t>
      </w:r>
      <w:proofErr w:type="spellEnd"/>
      <w:r w:rsidRPr="00A60065">
        <w:rPr>
          <w:rFonts w:cs="Times New Roman"/>
          <w:color w:val="auto"/>
          <w:sz w:val="20"/>
        </w:rPr>
        <w:t>., Allen &amp; Unwin 1936)</w:t>
      </w:r>
    </w:p>
    <w:p w14:paraId="0501591C" w14:textId="77777777" w:rsidR="00F0733F" w:rsidRPr="00A60065" w:rsidRDefault="00F0733F" w:rsidP="00A60065">
      <w:pPr>
        <w:spacing w:line="240" w:lineRule="auto"/>
        <w:ind w:left="709" w:hanging="709"/>
        <w:rPr>
          <w:rFonts w:cs="Times New Roman"/>
          <w:sz w:val="20"/>
          <w:lang w:val="en-US"/>
        </w:rPr>
      </w:pPr>
      <w:r w:rsidRPr="00A60065">
        <w:rPr>
          <w:rFonts w:cs="Times New Roman"/>
          <w:sz w:val="20"/>
        </w:rPr>
        <w:t>Saul B,</w:t>
      </w:r>
      <w:r w:rsidRPr="00A60065">
        <w:rPr>
          <w:rFonts w:cs="Times New Roman"/>
          <w:sz w:val="20"/>
          <w:lang w:val="en-US"/>
        </w:rPr>
        <w:t xml:space="preserve"> Kinley D and Mowbray J, </w:t>
      </w:r>
      <w:r w:rsidRPr="00A60065">
        <w:rPr>
          <w:rFonts w:cs="Times New Roman"/>
          <w:i/>
          <w:sz w:val="20"/>
          <w:lang w:val="en-US"/>
        </w:rPr>
        <w:t>The International Covenant on Economic, Social and Cultural Rights: Commentary, Cases, and Materials</w:t>
      </w:r>
      <w:r w:rsidRPr="00A60065">
        <w:rPr>
          <w:rFonts w:cs="Times New Roman"/>
          <w:sz w:val="20"/>
          <w:lang w:val="en-US"/>
        </w:rPr>
        <w:t xml:space="preserve"> (Oxford University Press 2014)</w:t>
      </w:r>
    </w:p>
    <w:p w14:paraId="1FC44C42" w14:textId="77777777" w:rsidR="00F0733F" w:rsidRPr="00A60065" w:rsidRDefault="00F0733F" w:rsidP="00A60065">
      <w:pPr>
        <w:pStyle w:val="Notedebasdepage"/>
        <w:spacing w:line="240" w:lineRule="auto"/>
        <w:ind w:left="709" w:hanging="709"/>
        <w:rPr>
          <w:rFonts w:cs="Times New Roman"/>
        </w:rPr>
      </w:pPr>
      <w:r w:rsidRPr="00A60065">
        <w:rPr>
          <w:rFonts w:cs="Times New Roman"/>
        </w:rPr>
        <w:t xml:space="preserve">Swepston L, </w:t>
      </w:r>
      <w:r w:rsidRPr="00A60065">
        <w:rPr>
          <w:rFonts w:cs="Times New Roman"/>
          <w:i/>
        </w:rPr>
        <w:t>The Development in International Law of Articles 23 and 24 of the Universal Declaration of Human Rights: The Labor Rights Articles</w:t>
      </w:r>
      <w:r w:rsidRPr="00A60065">
        <w:rPr>
          <w:rFonts w:cs="Times New Roman"/>
        </w:rPr>
        <w:t xml:space="preserve"> (Brill 2014)</w:t>
      </w:r>
    </w:p>
    <w:p w14:paraId="68B3B07E" w14:textId="6450FB85" w:rsidR="00D44599" w:rsidRPr="00A60065" w:rsidRDefault="00F0733F" w:rsidP="00A60065">
      <w:pPr>
        <w:pStyle w:val="Notedebasdepage"/>
        <w:spacing w:line="240" w:lineRule="auto"/>
        <w:ind w:left="709" w:hanging="709"/>
        <w:rPr>
          <w:rFonts w:cs="Times New Roman"/>
        </w:rPr>
      </w:pPr>
      <w:r w:rsidRPr="00A60065">
        <w:rPr>
          <w:rFonts w:cs="Times New Roman"/>
        </w:rPr>
        <w:t>Weiss Y, ‘Work and Leisure: A History of Ideas’ (2009) 27(1) JLE 1</w:t>
      </w:r>
    </w:p>
    <w:p w14:paraId="5086ADEF" w14:textId="2FB5BFA1" w:rsidR="00D44599" w:rsidRPr="00A60065" w:rsidRDefault="00D44599" w:rsidP="00A60065">
      <w:pPr>
        <w:pStyle w:val="Notedebasdepage"/>
        <w:spacing w:line="240" w:lineRule="auto"/>
        <w:ind w:left="709" w:hanging="709"/>
        <w:rPr>
          <w:rFonts w:cs="Times New Roman"/>
        </w:rPr>
      </w:pPr>
    </w:p>
    <w:sectPr w:rsidR="00D44599" w:rsidRPr="00A60065" w:rsidSect="008C70E4">
      <w:headerReference w:type="even" r:id="rId8"/>
      <w:headerReference w:type="default" r:id="rId9"/>
      <w:footerReference w:type="even" r:id="rId10"/>
      <w:footerReference w:type="default" r:id="rId11"/>
      <w:headerReference w:type="first" r:id="rId12"/>
      <w:footerReference w:type="first" r:id="rId13"/>
      <w:footnotePr>
        <w:numRestart w:val="eachSect"/>
      </w:footnotePr>
      <w:type w:val="continuous"/>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937E5" w14:textId="77777777" w:rsidR="003323B7" w:rsidRDefault="003323B7" w:rsidP="00622B98">
      <w:r>
        <w:separator/>
      </w:r>
    </w:p>
  </w:endnote>
  <w:endnote w:type="continuationSeparator" w:id="0">
    <w:p w14:paraId="2B743C86" w14:textId="77777777" w:rsidR="003323B7" w:rsidRDefault="003323B7" w:rsidP="00622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C92A4" w14:textId="77777777" w:rsidR="00B64265" w:rsidRDefault="00B6426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179007"/>
      <w:docPartObj>
        <w:docPartGallery w:val="Page Numbers (Bottom of Page)"/>
        <w:docPartUnique/>
      </w:docPartObj>
    </w:sdtPr>
    <w:sdtEndPr/>
    <w:sdtContent>
      <w:p w14:paraId="75B3679D" w14:textId="1882A8F6" w:rsidR="00B64265" w:rsidRDefault="00B64265">
        <w:pPr>
          <w:pStyle w:val="Pieddepage"/>
          <w:jc w:val="center"/>
        </w:pPr>
        <w:r>
          <w:fldChar w:fldCharType="begin"/>
        </w:r>
        <w:r>
          <w:instrText>PAGE   \* MERGEFORMAT</w:instrText>
        </w:r>
        <w:r>
          <w:fldChar w:fldCharType="separate"/>
        </w:r>
        <w:r>
          <w:rPr>
            <w:lang w:val="fr-FR"/>
          </w:rPr>
          <w:t>2</w:t>
        </w:r>
        <w:r>
          <w:fldChar w:fldCharType="end"/>
        </w:r>
      </w:p>
    </w:sdtContent>
  </w:sdt>
  <w:p w14:paraId="61E92B45" w14:textId="77777777" w:rsidR="00B64265" w:rsidRDefault="00B6426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52EDC" w14:textId="77777777" w:rsidR="00B64265" w:rsidRDefault="00B6426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E7804" w14:textId="77777777" w:rsidR="003323B7" w:rsidRDefault="003323B7" w:rsidP="00622B98">
      <w:r>
        <w:separator/>
      </w:r>
    </w:p>
  </w:footnote>
  <w:footnote w:type="continuationSeparator" w:id="0">
    <w:p w14:paraId="4EE41D8D" w14:textId="77777777" w:rsidR="003323B7" w:rsidRDefault="003323B7" w:rsidP="00622B98">
      <w:r>
        <w:continuationSeparator/>
      </w:r>
    </w:p>
  </w:footnote>
  <w:footnote w:id="1">
    <w:p w14:paraId="3DDF823E" w14:textId="1EB9C495" w:rsidR="0011342D" w:rsidRPr="003956DB" w:rsidRDefault="0011342D"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w:t>
      </w:r>
      <w:r w:rsidR="002C4526">
        <w:rPr>
          <w:rFonts w:cs="Times New Roman"/>
        </w:rPr>
        <w:t>Pro</w:t>
      </w:r>
      <w:r w:rsidR="006D7612">
        <w:rPr>
          <w:rFonts w:cs="Times New Roman"/>
        </w:rPr>
        <w:t xml:space="preserve">fessor of International and European Law at UniDistance Suisse, </w:t>
      </w:r>
      <w:hyperlink r:id="rId1" w:history="1">
        <w:r w:rsidR="006D7612" w:rsidRPr="00C337EB">
          <w:rPr>
            <w:rStyle w:val="Lienhypertexte"/>
            <w:rFonts w:cs="Times New Roman"/>
          </w:rPr>
          <w:t>Nicolas.bueno@unidistance.ch</w:t>
        </w:r>
      </w:hyperlink>
      <w:r w:rsidR="006D7612">
        <w:rPr>
          <w:rFonts w:cs="Times New Roman"/>
        </w:rPr>
        <w:t xml:space="preserve">. This is an accepted manuscript forthcoming as: </w:t>
      </w:r>
      <w:r w:rsidR="003956DB" w:rsidRPr="003956DB">
        <w:rPr>
          <w:rFonts w:cs="Times New Roman"/>
        </w:rPr>
        <w:t xml:space="preserve">Nicolas Bueno, Article 24: The Right to Rest and to the Limitation of Working Hours, in Humberto Cantu Rivera (ed.) The Universal Declaration of Human Rights: A Commentary (Brill 2023) 566-587, </w:t>
      </w:r>
      <w:proofErr w:type="spellStart"/>
      <w:r w:rsidR="003956DB" w:rsidRPr="003956DB">
        <w:rPr>
          <w:rFonts w:cs="Times New Roman"/>
        </w:rPr>
        <w:t>doi</w:t>
      </w:r>
      <w:proofErr w:type="spellEnd"/>
      <w:r w:rsidR="003956DB" w:rsidRPr="003956DB">
        <w:rPr>
          <w:rFonts w:cs="Times New Roman"/>
        </w:rPr>
        <w:t xml:space="preserve">: </w:t>
      </w:r>
      <w:hyperlink r:id="rId2" w:tgtFrame="_blank" w:history="1">
        <w:r w:rsidR="00DC4564">
          <w:rPr>
            <w:rStyle w:val="Lienhypertexte"/>
          </w:rPr>
          <w:t>https://doi.org/10.1163/9789004365148_026</w:t>
        </w:r>
      </w:hyperlink>
      <w:r w:rsidR="003956DB">
        <w:rPr>
          <w:rFonts w:cs="Times New Roman"/>
        </w:rPr>
        <w:t>.</w:t>
      </w:r>
    </w:p>
  </w:footnote>
  <w:footnote w:id="2">
    <w:p w14:paraId="4BD2DB8C" w14:textId="60DA0F36"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proofErr w:type="gramStart"/>
      <w:r w:rsidRPr="00306B36">
        <w:rPr>
          <w:rFonts w:cs="Times New Roman"/>
        </w:rPr>
        <w:t>See in particular, Robert</w:t>
      </w:r>
      <w:proofErr w:type="gramEnd"/>
      <w:r w:rsidRPr="00306B36">
        <w:rPr>
          <w:rFonts w:cs="Times New Roman"/>
        </w:rPr>
        <w:t xml:space="preserve"> E</w:t>
      </w:r>
      <w:r>
        <w:rPr>
          <w:rFonts w:cs="Times New Roman"/>
        </w:rPr>
        <w:t xml:space="preserve"> </w:t>
      </w:r>
      <w:r w:rsidRPr="00306B36">
        <w:rPr>
          <w:rFonts w:cs="Times New Roman"/>
        </w:rPr>
        <w:t xml:space="preserve">Grosse, </w:t>
      </w:r>
      <w:r w:rsidRPr="00306B36">
        <w:rPr>
          <w:rFonts w:cs="Times New Roman"/>
          <w:i/>
        </w:rPr>
        <w:t>The Four Day Work Week</w:t>
      </w:r>
      <w:r w:rsidRPr="00306B36">
        <w:rPr>
          <w:rFonts w:cs="Times New Roman"/>
        </w:rPr>
        <w:t xml:space="preserve"> (Routledge 2018).</w:t>
      </w:r>
    </w:p>
  </w:footnote>
  <w:footnote w:id="3">
    <w:p w14:paraId="03334105"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bookmarkStart w:id="3" w:name="_Hlk502758547"/>
      <w:r w:rsidRPr="00306B36">
        <w:rPr>
          <w:rFonts w:cs="Times New Roman"/>
        </w:rPr>
        <w:t xml:space="preserve">André Gorz, </w:t>
      </w:r>
      <w:r w:rsidRPr="00306B36">
        <w:rPr>
          <w:rFonts w:cs="Times New Roman"/>
          <w:i/>
        </w:rPr>
        <w:t>Critique of Economic Reason</w:t>
      </w:r>
      <w:r w:rsidRPr="00306B36">
        <w:rPr>
          <w:rFonts w:cs="Times New Roman"/>
        </w:rPr>
        <w:t xml:space="preserve"> (transl. Gillian Handyside and Chris Turner, first published in French 1988, Verso 1989).</w:t>
      </w:r>
      <w:bookmarkEnd w:id="3"/>
    </w:p>
  </w:footnote>
  <w:footnote w:id="4">
    <w:p w14:paraId="46480A6E" w14:textId="5C93EE49" w:rsidR="00B64265" w:rsidRPr="00AB2982" w:rsidRDefault="00B64265" w:rsidP="00AD7141">
      <w:pPr>
        <w:pStyle w:val="Notedebasdepage"/>
        <w:spacing w:line="240" w:lineRule="auto"/>
        <w:rPr>
          <w:rFonts w:cs="Times New Roman"/>
          <w:lang w:val="de-CH"/>
        </w:rPr>
      </w:pPr>
      <w:r w:rsidRPr="00306B36">
        <w:rPr>
          <w:rStyle w:val="Appelnotedebasdep"/>
          <w:rFonts w:cs="Times New Roman"/>
        </w:rPr>
        <w:footnoteRef/>
      </w:r>
      <w:r w:rsidRPr="00306B36">
        <w:rPr>
          <w:rFonts w:cs="Times New Roman"/>
        </w:rPr>
        <w:t xml:space="preserve"> </w:t>
      </w:r>
      <w:bookmarkStart w:id="5" w:name="_Hlk502758608"/>
      <w:r w:rsidRPr="00306B36">
        <w:rPr>
          <w:rFonts w:cs="Times New Roman"/>
        </w:rPr>
        <w:t>Nicolas Bueno, ‘From the Right to Work to Freedom from Work: Introduction to the Human Economy’ (2017) 34(4) IJCLL 463</w:t>
      </w:r>
      <w:bookmarkEnd w:id="5"/>
      <w:r w:rsidRPr="00306B36">
        <w:rPr>
          <w:rFonts w:cs="Times New Roman"/>
        </w:rPr>
        <w:t xml:space="preserve">; Nicolas Bueno, ‘Arbeit: Die Zukunft der Arbeit </w:t>
      </w:r>
      <w:proofErr w:type="spellStart"/>
      <w:r w:rsidRPr="00306B36">
        <w:rPr>
          <w:rFonts w:cs="Times New Roman"/>
        </w:rPr>
        <w:t>als</w:t>
      </w:r>
      <w:proofErr w:type="spellEnd"/>
      <w:r w:rsidRPr="00306B36">
        <w:rPr>
          <w:rFonts w:cs="Times New Roman"/>
        </w:rPr>
        <w:t xml:space="preserve"> Freiheit von der Arbeit’, in Jutta </w:t>
      </w:r>
      <w:proofErr w:type="spellStart"/>
      <w:r w:rsidRPr="00306B36">
        <w:rPr>
          <w:rFonts w:cs="Times New Roman"/>
        </w:rPr>
        <w:t>Allmendniger</w:t>
      </w:r>
      <w:proofErr w:type="spellEnd"/>
      <w:r w:rsidRPr="00306B36">
        <w:rPr>
          <w:rFonts w:cs="Times New Roman"/>
        </w:rPr>
        <w:t xml:space="preserve"> et al. </w:t>
      </w:r>
      <w:r w:rsidRPr="00AB2982">
        <w:rPr>
          <w:rFonts w:cs="Times New Roman"/>
          <w:lang w:val="de-CH"/>
        </w:rPr>
        <w:t xml:space="preserve">(eds) </w:t>
      </w:r>
      <w:r w:rsidRPr="00AB2982">
        <w:rPr>
          <w:rFonts w:cs="Times New Roman"/>
          <w:i/>
          <w:iCs/>
          <w:lang w:val="de-CH"/>
        </w:rPr>
        <w:t>Zeitenwende: kurze Antworten auf große Fragen der Gegenwart</w:t>
      </w:r>
      <w:r w:rsidRPr="00AB2982">
        <w:rPr>
          <w:rFonts w:cs="Times New Roman"/>
          <w:lang w:val="de-CH"/>
        </w:rPr>
        <w:t xml:space="preserve"> (Orell Füssli 2019) 32-41.</w:t>
      </w:r>
    </w:p>
  </w:footnote>
  <w:footnote w:id="5">
    <w:p w14:paraId="54C4FD7E" w14:textId="7217FB93"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r w:rsidR="00243E45" w:rsidRPr="00243E45">
        <w:rPr>
          <w:rFonts w:cs="Times New Roman"/>
        </w:rPr>
        <w:t>Nicolas Bueno, ‘Freedom ‘at’, ‘</w:t>
      </w:r>
      <w:proofErr w:type="gramStart"/>
      <w:r w:rsidR="00243E45" w:rsidRPr="00243E45">
        <w:rPr>
          <w:rFonts w:cs="Times New Roman"/>
        </w:rPr>
        <w:t>through‘ and</w:t>
      </w:r>
      <w:proofErr w:type="gramEnd"/>
      <w:r w:rsidR="00243E45" w:rsidRPr="00243E45">
        <w:rPr>
          <w:rFonts w:cs="Times New Roman"/>
        </w:rPr>
        <w:t xml:space="preserve"> ‘from’ Work: Rethinking Labour Rights, 160 (2) International Labour Review (2021) 311-329. </w:t>
      </w:r>
      <w:proofErr w:type="spellStart"/>
      <w:r w:rsidR="00243E45" w:rsidRPr="00243E45">
        <w:rPr>
          <w:rFonts w:cs="Times New Roman"/>
        </w:rPr>
        <w:t>doi</w:t>
      </w:r>
      <w:proofErr w:type="spellEnd"/>
      <w:r w:rsidR="00243E45" w:rsidRPr="00243E45">
        <w:rPr>
          <w:rFonts w:cs="Times New Roman"/>
        </w:rPr>
        <w:t>: 10.1111/ilr.12192</w:t>
      </w:r>
    </w:p>
  </w:footnote>
  <w:footnote w:id="6">
    <w:p w14:paraId="243DBB51"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bookmarkStart w:id="8" w:name="_Hlk502758633"/>
      <w:r w:rsidRPr="00306B36">
        <w:rPr>
          <w:rFonts w:cs="Times New Roman"/>
        </w:rPr>
        <w:t>Ben Saul,</w:t>
      </w:r>
      <w:r w:rsidRPr="00306B36">
        <w:rPr>
          <w:rFonts w:cs="Times New Roman"/>
          <w:lang w:val="en-US"/>
        </w:rPr>
        <w:t xml:space="preserve"> David </w:t>
      </w:r>
      <w:proofErr w:type="gramStart"/>
      <w:r w:rsidRPr="00306B36">
        <w:rPr>
          <w:rFonts w:cs="Times New Roman"/>
          <w:lang w:val="en-US"/>
        </w:rPr>
        <w:t>Kinley</w:t>
      </w:r>
      <w:proofErr w:type="gramEnd"/>
      <w:r w:rsidRPr="00306B36">
        <w:rPr>
          <w:rFonts w:cs="Times New Roman"/>
          <w:lang w:val="en-US"/>
        </w:rPr>
        <w:t xml:space="preserve"> and Jacqueline Mowbray, </w:t>
      </w:r>
      <w:r w:rsidRPr="00306B36">
        <w:rPr>
          <w:rFonts w:cs="Times New Roman"/>
          <w:i/>
          <w:lang w:val="en-US"/>
        </w:rPr>
        <w:t>The International Covenant on Economic, Social and Cultural Rights: Commentary, Cases, and Materials</w:t>
      </w:r>
      <w:r w:rsidRPr="00306B36">
        <w:rPr>
          <w:rFonts w:cs="Times New Roman"/>
          <w:lang w:val="en-US"/>
        </w:rPr>
        <w:t xml:space="preserve"> (Oxford University Press 2014)</w:t>
      </w:r>
      <w:r w:rsidRPr="00306B36">
        <w:rPr>
          <w:rFonts w:cs="Times New Roman"/>
        </w:rPr>
        <w:t xml:space="preserve"> </w:t>
      </w:r>
      <w:bookmarkEnd w:id="8"/>
      <w:r w:rsidRPr="00306B36">
        <w:rPr>
          <w:rFonts w:cs="Times New Roman"/>
        </w:rPr>
        <w:t>472.</w:t>
      </w:r>
    </w:p>
  </w:footnote>
  <w:footnote w:id="7">
    <w:p w14:paraId="6F47E585" w14:textId="77777777" w:rsidR="00B64265" w:rsidRPr="00306B36" w:rsidRDefault="00B64265" w:rsidP="00AD7141">
      <w:pPr>
        <w:pStyle w:val="Notedebasdepage"/>
        <w:spacing w:line="240" w:lineRule="auto"/>
        <w:rPr>
          <w:rFonts w:cs="Times New Roman"/>
          <w:b/>
        </w:rPr>
      </w:pPr>
      <w:r w:rsidRPr="00306B36">
        <w:rPr>
          <w:rStyle w:val="Appelnotedebasdep"/>
          <w:rFonts w:cs="Times New Roman"/>
        </w:rPr>
        <w:footnoteRef/>
      </w:r>
      <w:r w:rsidRPr="00306B36">
        <w:rPr>
          <w:rFonts w:cs="Times New Roman"/>
        </w:rPr>
        <w:t xml:space="preserve"> </w:t>
      </w:r>
      <w:bookmarkStart w:id="10" w:name="_Hlk502758679"/>
      <w:r w:rsidRPr="00306B36">
        <w:rPr>
          <w:rFonts w:cs="Times New Roman"/>
        </w:rPr>
        <w:t>Karl Marx</w:t>
      </w:r>
      <w:r w:rsidRPr="00306B36">
        <w:rPr>
          <w:rFonts w:cs="Times New Roman"/>
          <w:i/>
        </w:rPr>
        <w:t>, Capital: A Critique of Political Economy, Vol. 1</w:t>
      </w:r>
      <w:r w:rsidRPr="00306B36">
        <w:rPr>
          <w:rFonts w:cs="Times New Roman"/>
        </w:rPr>
        <w:t xml:space="preserve">. (1867), reprinted in Karl Marx and Frederick Engels: Collected Works 35 (Progress Publ. 1996), Pt III, Ch. 10, Sc 6 </w:t>
      </w:r>
      <w:bookmarkEnd w:id="10"/>
      <w:r w:rsidRPr="00306B36">
        <w:rPr>
          <w:rFonts w:cs="Times New Roman"/>
        </w:rPr>
        <w:t>(The Struggle for the Normal Working-Day: Compulsory Limitation by Law on the Working-Time. The English Factory Acts, 1833 to 1864), 190.</w:t>
      </w:r>
    </w:p>
  </w:footnote>
  <w:footnote w:id="8">
    <w:p w14:paraId="343D0A04"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bookmarkStart w:id="11" w:name="_Hlk502758733"/>
      <w:r w:rsidRPr="00306B36">
        <w:rPr>
          <w:rFonts w:cs="Times New Roman"/>
        </w:rPr>
        <w:t xml:space="preserve">Karl </w:t>
      </w:r>
      <w:proofErr w:type="spellStart"/>
      <w:r w:rsidRPr="00306B36">
        <w:rPr>
          <w:rFonts w:cs="Times New Roman"/>
        </w:rPr>
        <w:t>Polany</w:t>
      </w:r>
      <w:proofErr w:type="spellEnd"/>
      <w:r w:rsidRPr="00306B36">
        <w:rPr>
          <w:rFonts w:cs="Times New Roman"/>
        </w:rPr>
        <w:t xml:space="preserve">, </w:t>
      </w:r>
      <w:r w:rsidRPr="00306B36">
        <w:rPr>
          <w:rFonts w:cs="Times New Roman"/>
          <w:i/>
        </w:rPr>
        <w:t xml:space="preserve">The Great Transformations </w:t>
      </w:r>
      <w:r w:rsidRPr="00306B36">
        <w:rPr>
          <w:rFonts w:cs="Times New Roman"/>
        </w:rPr>
        <w:t xml:space="preserve">(first published 1944, Beacon Press 2001) </w:t>
      </w:r>
      <w:bookmarkEnd w:id="11"/>
      <w:r w:rsidRPr="00306B36">
        <w:rPr>
          <w:rFonts w:cs="Times New Roman"/>
        </w:rPr>
        <w:t>68.</w:t>
      </w:r>
    </w:p>
  </w:footnote>
  <w:footnote w:id="9">
    <w:p w14:paraId="24B6081B" w14:textId="037E2BD8" w:rsidR="00B64265" w:rsidRPr="00306B36" w:rsidRDefault="00B64265" w:rsidP="00AD7141">
      <w:pPr>
        <w:pStyle w:val="Notedebasdepage"/>
        <w:spacing w:line="240" w:lineRule="auto"/>
        <w:rPr>
          <w:rFonts w:cs="Times New Roman"/>
          <w:lang w:val="fr-CH"/>
        </w:rPr>
      </w:pPr>
      <w:r w:rsidRPr="00306B36">
        <w:rPr>
          <w:rStyle w:val="Appelnotedebasdep"/>
          <w:rFonts w:cs="Times New Roman"/>
        </w:rPr>
        <w:footnoteRef/>
      </w:r>
      <w:r w:rsidRPr="00306B36">
        <w:rPr>
          <w:rFonts w:cs="Times New Roman"/>
        </w:rPr>
        <w:t xml:space="preserve"> Marx (n </w:t>
      </w:r>
      <w:r w:rsidRPr="00306B36">
        <w:rPr>
          <w:rFonts w:cs="Times New Roman"/>
          <w:lang w:val="es-ES_tradnl"/>
        </w:rPr>
        <w:fldChar w:fldCharType="begin"/>
      </w:r>
      <w:r w:rsidRPr="00306B36">
        <w:rPr>
          <w:rFonts w:cs="Times New Roman"/>
        </w:rPr>
        <w:instrText xml:space="preserve"> NOTEREF _Ref502673808 \h  \* MERGEFORMAT </w:instrText>
      </w:r>
      <w:r w:rsidRPr="00306B36">
        <w:rPr>
          <w:rFonts w:cs="Times New Roman"/>
          <w:lang w:val="es-ES_tradnl"/>
        </w:rPr>
      </w:r>
      <w:r w:rsidRPr="00306B36">
        <w:rPr>
          <w:rFonts w:cs="Times New Roman"/>
          <w:lang w:val="es-ES_tradnl"/>
        </w:rPr>
        <w:fldChar w:fldCharType="separate"/>
      </w:r>
      <w:r w:rsidR="00D9175C">
        <w:rPr>
          <w:rFonts w:cs="Times New Roman"/>
        </w:rPr>
        <w:t>7</w:t>
      </w:r>
      <w:r w:rsidRPr="00306B36">
        <w:rPr>
          <w:rFonts w:cs="Times New Roman"/>
          <w:lang w:val="es-ES_tradnl"/>
        </w:rPr>
        <w:fldChar w:fldCharType="end"/>
      </w:r>
      <w:r w:rsidRPr="00306B36">
        <w:rPr>
          <w:rFonts w:cs="Times New Roman"/>
        </w:rPr>
        <w:t xml:space="preserve">) Pt III, Ch. 10, Sc 6 (The Struggle for the Normal Working-Day: Compulsory Limitation by Law on the Working-Time. </w:t>
      </w:r>
      <w:r w:rsidRPr="00306B36">
        <w:rPr>
          <w:rFonts w:cs="Times New Roman"/>
          <w:lang w:val="fr-CH"/>
        </w:rPr>
        <w:t xml:space="preserve">The English </w:t>
      </w:r>
      <w:proofErr w:type="spellStart"/>
      <w:r w:rsidRPr="00306B36">
        <w:rPr>
          <w:rFonts w:cs="Times New Roman"/>
          <w:lang w:val="fr-CH"/>
        </w:rPr>
        <w:t>Factory</w:t>
      </w:r>
      <w:proofErr w:type="spellEnd"/>
      <w:r w:rsidRPr="00306B36">
        <w:rPr>
          <w:rFonts w:cs="Times New Roman"/>
          <w:lang w:val="fr-CH"/>
        </w:rPr>
        <w:t xml:space="preserve"> </w:t>
      </w:r>
      <w:proofErr w:type="spellStart"/>
      <w:r w:rsidRPr="00306B36">
        <w:rPr>
          <w:rFonts w:cs="Times New Roman"/>
          <w:lang w:val="fr-CH"/>
        </w:rPr>
        <w:t>Acts</w:t>
      </w:r>
      <w:proofErr w:type="spellEnd"/>
      <w:r w:rsidRPr="00306B36">
        <w:rPr>
          <w:rFonts w:cs="Times New Roman"/>
          <w:lang w:val="fr-CH"/>
        </w:rPr>
        <w:t>, 1833 to 1864) 191.</w:t>
      </w:r>
    </w:p>
  </w:footnote>
  <w:footnote w:id="10">
    <w:p w14:paraId="7661C6AD" w14:textId="77777777" w:rsidR="00B64265" w:rsidRPr="00306B36" w:rsidRDefault="00B64265" w:rsidP="00AD7141">
      <w:pPr>
        <w:pStyle w:val="Notedebasdepage"/>
        <w:spacing w:line="240" w:lineRule="auto"/>
        <w:rPr>
          <w:rFonts w:cs="Times New Roman"/>
          <w:lang w:val="fr-CH"/>
        </w:rPr>
      </w:pPr>
      <w:r w:rsidRPr="00306B36">
        <w:rPr>
          <w:rStyle w:val="Appelnotedebasdep"/>
          <w:rFonts w:cs="Times New Roman"/>
        </w:rPr>
        <w:footnoteRef/>
      </w:r>
      <w:r w:rsidRPr="00306B36">
        <w:rPr>
          <w:rFonts w:cs="Times New Roman"/>
          <w:lang w:val="fr-CH"/>
        </w:rPr>
        <w:t xml:space="preserve"> Loi des dix heures du 2 mars 1848.</w:t>
      </w:r>
    </w:p>
  </w:footnote>
  <w:footnote w:id="11">
    <w:p w14:paraId="200FD702" w14:textId="77777777" w:rsidR="00B64265" w:rsidRPr="00306B36" w:rsidRDefault="00B64265" w:rsidP="00AD7141">
      <w:pPr>
        <w:pStyle w:val="Notedebasdepage"/>
        <w:spacing w:line="240" w:lineRule="auto"/>
        <w:rPr>
          <w:rFonts w:cs="Times New Roman"/>
          <w:lang w:val="fr-CH"/>
        </w:rPr>
      </w:pPr>
      <w:r w:rsidRPr="00306B36">
        <w:rPr>
          <w:rStyle w:val="Appelnotedebasdep"/>
          <w:rFonts w:cs="Times New Roman"/>
        </w:rPr>
        <w:footnoteRef/>
      </w:r>
      <w:r w:rsidRPr="00306B36">
        <w:rPr>
          <w:rFonts w:cs="Times New Roman"/>
          <w:lang w:val="fr-CH"/>
        </w:rPr>
        <w:t xml:space="preserve"> Loi des douze heures du 9 septembre 1848.</w:t>
      </w:r>
    </w:p>
  </w:footnote>
  <w:footnote w:id="12">
    <w:p w14:paraId="1AB81A75" w14:textId="23A2E890"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Marx (n </w:t>
      </w:r>
      <w:r w:rsidRPr="00306B36">
        <w:rPr>
          <w:rFonts w:cs="Times New Roman"/>
          <w:lang w:val="es-ES_tradnl"/>
        </w:rPr>
        <w:fldChar w:fldCharType="begin"/>
      </w:r>
      <w:r w:rsidRPr="00306B36">
        <w:rPr>
          <w:rFonts w:cs="Times New Roman"/>
        </w:rPr>
        <w:instrText xml:space="preserve"> NOTEREF _Ref502673808 \h  \* MERGEFORMAT </w:instrText>
      </w:r>
      <w:r w:rsidRPr="00306B36">
        <w:rPr>
          <w:rFonts w:cs="Times New Roman"/>
          <w:lang w:val="es-ES_tradnl"/>
        </w:rPr>
      </w:r>
      <w:r w:rsidRPr="00306B36">
        <w:rPr>
          <w:rFonts w:cs="Times New Roman"/>
          <w:lang w:val="es-ES_tradnl"/>
        </w:rPr>
        <w:fldChar w:fldCharType="separate"/>
      </w:r>
      <w:r w:rsidR="00D9175C">
        <w:rPr>
          <w:rFonts w:cs="Times New Roman"/>
        </w:rPr>
        <w:t>7</w:t>
      </w:r>
      <w:r w:rsidRPr="00306B36">
        <w:rPr>
          <w:rFonts w:cs="Times New Roman"/>
          <w:lang w:val="es-ES_tradnl"/>
        </w:rPr>
        <w:fldChar w:fldCharType="end"/>
      </w:r>
      <w:r w:rsidRPr="00306B36">
        <w:rPr>
          <w:rFonts w:cs="Times New Roman"/>
        </w:rPr>
        <w:t>) Pt III, Ch. 10, Sc 7 (The Struggle for the Normal Working-Day: Reaction of the English Factory Acts on other Countries) 192.</w:t>
      </w:r>
    </w:p>
  </w:footnote>
  <w:footnote w:id="13">
    <w:p w14:paraId="364F9634" w14:textId="68A83657" w:rsidR="00B64265" w:rsidRPr="00AB2982"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Treaty of Peace with Germany (Treaty of Versailles) 1919, Labour Provisions, Art 427.</w:t>
      </w:r>
    </w:p>
  </w:footnote>
  <w:footnote w:id="14">
    <w:p w14:paraId="23DBACDC" w14:textId="1839A33D" w:rsidR="00B64265" w:rsidRPr="00306B36" w:rsidRDefault="00B64265" w:rsidP="00AD7141">
      <w:pPr>
        <w:spacing w:line="240" w:lineRule="auto"/>
        <w:rPr>
          <w:rFonts w:cs="Times New Roman"/>
          <w:sz w:val="20"/>
        </w:rPr>
      </w:pPr>
      <w:r w:rsidRPr="00306B36">
        <w:rPr>
          <w:rStyle w:val="Appelnotedebasdep"/>
          <w:rFonts w:cs="Times New Roman"/>
          <w:sz w:val="20"/>
        </w:rPr>
        <w:footnoteRef/>
      </w:r>
      <w:r w:rsidRPr="00306B36">
        <w:rPr>
          <w:rFonts w:cs="Times New Roman"/>
          <w:sz w:val="20"/>
        </w:rPr>
        <w:t xml:space="preserve"> Hours of Work (Industry) Convention, 1919 (No. 1), Art 2.</w:t>
      </w:r>
    </w:p>
  </w:footnote>
  <w:footnote w:id="15">
    <w:p w14:paraId="3D8329CC" w14:textId="119745A5"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David Richards and Benjamin C. Carbonetti, ‘Worth what we Decide: a </w:t>
      </w:r>
      <w:proofErr w:type="spellStart"/>
      <w:r w:rsidRPr="00306B36">
        <w:rPr>
          <w:rFonts w:cs="Times New Roman"/>
        </w:rPr>
        <w:t>Defense</w:t>
      </w:r>
      <w:proofErr w:type="spellEnd"/>
      <w:r w:rsidRPr="00306B36">
        <w:rPr>
          <w:rFonts w:cs="Times New Roman"/>
        </w:rPr>
        <w:t xml:space="preserve"> of the Right to Leisure,’ 17(3) IJHR 329, 341.</w:t>
      </w:r>
    </w:p>
  </w:footnote>
  <w:footnote w:id="16">
    <w:p w14:paraId="6BE74196"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See Constitution excerpts in Commission on Human Rights, Drafting Committee, E/CN.4/AC.1/3/Add. 1 (11 June 1947) (Bolivia) 341; (Brazil) 315 and 352; (Costa Rica) 316 and 352; (Cuba) 318 and 353; (Dominican Republic) 343; (Ecuador) 319 and 353; (Guatemala) 353; (Haiti) 320; (Honduras) 320; (Mexico) 321; (Nicaragua) 354; (Panama) 325 and 354; (Uruguay) 327.</w:t>
      </w:r>
    </w:p>
  </w:footnote>
  <w:footnote w:id="17">
    <w:p w14:paraId="21CC0677"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ibid (Union of Soviet Socialist Republics) 354.</w:t>
      </w:r>
    </w:p>
  </w:footnote>
  <w:footnote w:id="18">
    <w:p w14:paraId="2B20B728" w14:textId="7759B42D"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bookmarkStart w:id="15" w:name="_Hlk502758869"/>
      <w:r w:rsidRPr="00306B36">
        <w:rPr>
          <w:rFonts w:cs="Times New Roman"/>
        </w:rPr>
        <w:t xml:space="preserve">John Rae, </w:t>
      </w:r>
      <w:r w:rsidRPr="00306B36">
        <w:rPr>
          <w:rFonts w:cs="Times New Roman"/>
          <w:i/>
        </w:rPr>
        <w:t>Eight Hours for Work</w:t>
      </w:r>
      <w:r w:rsidRPr="00306B36">
        <w:rPr>
          <w:rFonts w:cs="Times New Roman"/>
        </w:rPr>
        <w:t xml:space="preserve"> (Macmillan 1894). See </w:t>
      </w:r>
      <w:proofErr w:type="spellStart"/>
      <w:r w:rsidRPr="00306B36">
        <w:rPr>
          <w:rFonts w:cs="Times New Roman"/>
        </w:rPr>
        <w:t>Sangheon</w:t>
      </w:r>
      <w:proofErr w:type="spellEnd"/>
      <w:r w:rsidRPr="00306B36">
        <w:rPr>
          <w:rFonts w:cs="Times New Roman"/>
        </w:rPr>
        <w:t xml:space="preserve"> Lee, Deirdre McCann and Jon C Messenger, </w:t>
      </w:r>
      <w:r w:rsidRPr="00306B36">
        <w:rPr>
          <w:rFonts w:cs="Times New Roman"/>
          <w:i/>
        </w:rPr>
        <w:t>Working Time Around the World: Trends in Working Hours, Laws and Policies in a Global Comparative Perspective</w:t>
      </w:r>
      <w:r w:rsidRPr="00306B36">
        <w:rPr>
          <w:rFonts w:cs="Times New Roman"/>
        </w:rPr>
        <w:t xml:space="preserve"> (Routledge and ILO 2007) 24</w:t>
      </w:r>
      <w:bookmarkEnd w:id="15"/>
      <w:r w:rsidRPr="00306B36">
        <w:rPr>
          <w:rFonts w:cs="Times New Roman"/>
        </w:rPr>
        <w:t xml:space="preserve">. </w:t>
      </w:r>
    </w:p>
  </w:footnote>
  <w:footnote w:id="19">
    <w:p w14:paraId="211F4EA7" w14:textId="0DB66B74"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Forty-Hour Week Convention, 1935 (No. 47), Preamble. See also </w:t>
      </w:r>
      <w:bookmarkStart w:id="17" w:name="_Hlk502758919"/>
      <w:r w:rsidRPr="00306B36">
        <w:rPr>
          <w:rFonts w:cs="Times New Roman"/>
        </w:rPr>
        <w:t xml:space="preserve">Lee Swepston, </w:t>
      </w:r>
      <w:r w:rsidRPr="00306B36">
        <w:rPr>
          <w:rFonts w:cs="Times New Roman"/>
          <w:i/>
        </w:rPr>
        <w:t>The Development in International Law of Articles 23 and 24 of the Universal Declaration of Human Rights: The Labor Rights Articles</w:t>
      </w:r>
      <w:r w:rsidRPr="00306B36">
        <w:rPr>
          <w:rFonts w:cs="Times New Roman"/>
        </w:rPr>
        <w:t xml:space="preserve"> (Brill 2014) 134 or Deirdre McCann, </w:t>
      </w:r>
      <w:r w:rsidRPr="00306B36">
        <w:rPr>
          <w:rStyle w:val="Accentuation"/>
          <w:rFonts w:cs="Times New Roman"/>
          <w:i w:val="0"/>
        </w:rPr>
        <w:t>‘Decent Working Hours</w:t>
      </w:r>
      <w:r w:rsidRPr="00306B36">
        <w:rPr>
          <w:rStyle w:val="st"/>
          <w:rFonts w:cs="Times New Roman"/>
          <w:i/>
        </w:rPr>
        <w:t xml:space="preserve"> </w:t>
      </w:r>
      <w:r w:rsidRPr="00306B36">
        <w:rPr>
          <w:rStyle w:val="st"/>
          <w:rFonts w:cs="Times New Roman"/>
        </w:rPr>
        <w:t>as a</w:t>
      </w:r>
      <w:r w:rsidRPr="00306B36">
        <w:rPr>
          <w:rStyle w:val="st"/>
          <w:rFonts w:cs="Times New Roman"/>
          <w:i/>
        </w:rPr>
        <w:t xml:space="preserve"> </w:t>
      </w:r>
      <w:r w:rsidRPr="00306B36">
        <w:rPr>
          <w:rStyle w:val="Accentuation"/>
          <w:rFonts w:cs="Times New Roman"/>
          <w:i w:val="0"/>
        </w:rPr>
        <w:t>Human Right</w:t>
      </w:r>
      <w:r w:rsidRPr="00306B36">
        <w:rPr>
          <w:rStyle w:val="st"/>
          <w:rFonts w:cs="Times New Roman"/>
          <w:i/>
        </w:rPr>
        <w:t xml:space="preserve">: </w:t>
      </w:r>
      <w:r w:rsidRPr="00306B36">
        <w:rPr>
          <w:rStyle w:val="Accentuation"/>
          <w:rFonts w:cs="Times New Roman"/>
          <w:i w:val="0"/>
        </w:rPr>
        <w:t>Intersections</w:t>
      </w:r>
      <w:r w:rsidRPr="00306B36">
        <w:rPr>
          <w:rStyle w:val="st"/>
          <w:rFonts w:cs="Times New Roman"/>
          <w:i/>
        </w:rPr>
        <w:t xml:space="preserve"> </w:t>
      </w:r>
      <w:r w:rsidRPr="00306B36">
        <w:rPr>
          <w:rStyle w:val="st"/>
          <w:rFonts w:cs="Times New Roman"/>
        </w:rPr>
        <w:t>in the</w:t>
      </w:r>
      <w:r w:rsidRPr="00306B36">
        <w:rPr>
          <w:rStyle w:val="st"/>
          <w:rFonts w:cs="Times New Roman"/>
          <w:i/>
        </w:rPr>
        <w:t xml:space="preserve"> </w:t>
      </w:r>
      <w:r w:rsidRPr="00306B36">
        <w:rPr>
          <w:rStyle w:val="Accentuation"/>
          <w:rFonts w:cs="Times New Roman"/>
          <w:i w:val="0"/>
        </w:rPr>
        <w:t>Regulation</w:t>
      </w:r>
      <w:r w:rsidRPr="00306B36">
        <w:rPr>
          <w:rStyle w:val="st"/>
          <w:rFonts w:cs="Times New Roman"/>
          <w:i/>
        </w:rPr>
        <w:t xml:space="preserve"> </w:t>
      </w:r>
      <w:r w:rsidRPr="00306B36">
        <w:rPr>
          <w:rStyle w:val="st"/>
          <w:rFonts w:cs="Times New Roman"/>
        </w:rPr>
        <w:t>of</w:t>
      </w:r>
      <w:r w:rsidRPr="00306B36">
        <w:rPr>
          <w:rStyle w:val="st"/>
          <w:rFonts w:cs="Times New Roman"/>
          <w:i/>
        </w:rPr>
        <w:t xml:space="preserve"> </w:t>
      </w:r>
      <w:r w:rsidRPr="00306B36">
        <w:rPr>
          <w:rStyle w:val="Accentuation"/>
          <w:rFonts w:cs="Times New Roman"/>
          <w:i w:val="0"/>
        </w:rPr>
        <w:t>Working</w:t>
      </w:r>
      <w:r w:rsidRPr="00306B36">
        <w:rPr>
          <w:rStyle w:val="st"/>
          <w:rFonts w:cs="Times New Roman"/>
        </w:rPr>
        <w:t xml:space="preserve"> Time’ in Colin Fenwick and Tonia Novitz (eds.), </w:t>
      </w:r>
      <w:r w:rsidRPr="00306B36">
        <w:rPr>
          <w:rStyle w:val="st"/>
          <w:rFonts w:cs="Times New Roman"/>
          <w:i/>
        </w:rPr>
        <w:t>Legal Protection of Workers’</w:t>
      </w:r>
      <w:r w:rsidRPr="00306B36">
        <w:rPr>
          <w:rStyle w:val="st"/>
          <w:rFonts w:cs="Times New Roman"/>
        </w:rPr>
        <w:t xml:space="preserve"> </w:t>
      </w:r>
      <w:r w:rsidRPr="00306B36">
        <w:rPr>
          <w:rStyle w:val="Accentuation"/>
          <w:rFonts w:cs="Times New Roman"/>
        </w:rPr>
        <w:t>Human Rights</w:t>
      </w:r>
      <w:r w:rsidRPr="00306B36">
        <w:rPr>
          <w:rStyle w:val="st"/>
          <w:rFonts w:cs="Times New Roman"/>
          <w:i/>
        </w:rPr>
        <w:t>: Regulatory Changes and Challenges</w:t>
      </w:r>
      <w:r w:rsidRPr="00306B36">
        <w:rPr>
          <w:rStyle w:val="st"/>
          <w:rFonts w:cs="Times New Roman"/>
        </w:rPr>
        <w:t xml:space="preserve"> (Hart 2010) 512</w:t>
      </w:r>
      <w:bookmarkEnd w:id="17"/>
      <w:r w:rsidRPr="00306B36">
        <w:rPr>
          <w:rStyle w:val="st"/>
          <w:rFonts w:cs="Times New Roman"/>
        </w:rPr>
        <w:t>.</w:t>
      </w:r>
    </w:p>
  </w:footnote>
  <w:footnote w:id="20">
    <w:p w14:paraId="49191D55"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Commission on Human Rights, Drafting Committee, E/CN.4/AC.1/3 (4 June 1947), 14.</w:t>
      </w:r>
    </w:p>
  </w:footnote>
  <w:footnote w:id="21">
    <w:p w14:paraId="6387165A"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Commission on Human Rights, Drafting Committee, E/CN.4/AC.1/W.2/Rev.2 (20 June 1947) 7.</w:t>
      </w:r>
    </w:p>
  </w:footnote>
  <w:footnote w:id="22">
    <w:p w14:paraId="507157AE"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Commission on Human Rights, Drafting Committee, E/CN.4/AC.1/SR.15 (23 June 1947), 878.</w:t>
      </w:r>
    </w:p>
  </w:footnote>
  <w:footnote w:id="23">
    <w:p w14:paraId="273D9803"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ibid.</w:t>
      </w:r>
    </w:p>
  </w:footnote>
  <w:footnote w:id="24">
    <w:p w14:paraId="00FD70DA"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Commission on Human Rights, Working Group on the Declaration of Human Rights, E/CN.1/AC.2/SR.8 (10 December 1947), 6.</w:t>
      </w:r>
    </w:p>
  </w:footnote>
  <w:footnote w:id="25">
    <w:p w14:paraId="15DF12CC"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ibid 7</w:t>
      </w:r>
    </w:p>
  </w:footnote>
  <w:footnote w:id="26">
    <w:p w14:paraId="29E0C70C"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Commission on Human Rights, E/CN.4/82/Add.4 (27 April 1948), 25.</w:t>
      </w:r>
    </w:p>
  </w:footnote>
  <w:footnote w:id="27">
    <w:p w14:paraId="2F40D969"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Commission on Human Rights, E/CN.4/85 (1 May 1948), (Netherlands) 2.</w:t>
      </w:r>
    </w:p>
  </w:footnote>
  <w:footnote w:id="28">
    <w:p w14:paraId="65E15C42"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Commission on Human Rights, E/CN.4/SR.69 (25 June 1948) 10.</w:t>
      </w:r>
    </w:p>
  </w:footnote>
  <w:footnote w:id="29">
    <w:p w14:paraId="119D40A2"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ibid 12.</w:t>
      </w:r>
    </w:p>
  </w:footnote>
  <w:footnote w:id="30">
    <w:p w14:paraId="58C5512E"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General Assembly, Third Committee, </w:t>
      </w:r>
      <w:r w:rsidRPr="00306B36">
        <w:rPr>
          <w:rFonts w:cs="Times New Roman"/>
          <w:color w:val="auto"/>
        </w:rPr>
        <w:t>A/C.3/SR.149 (20 November 1948) 609.</w:t>
      </w:r>
    </w:p>
  </w:footnote>
  <w:footnote w:id="31">
    <w:p w14:paraId="24C832BF"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ibid 611.</w:t>
      </w:r>
    </w:p>
  </w:footnote>
  <w:footnote w:id="32">
    <w:p w14:paraId="2F4F857B"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ibid 608.</w:t>
      </w:r>
    </w:p>
  </w:footnote>
  <w:footnote w:id="33">
    <w:p w14:paraId="18C08D16" w14:textId="1BDF17E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American Declaration of the Rights and Duties of Man 1948, Art. XV.</w:t>
      </w:r>
    </w:p>
  </w:footnote>
  <w:footnote w:id="34">
    <w:p w14:paraId="2DF150D2" w14:textId="67FC8BA9"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General Assembly, (n </w:t>
      </w:r>
      <w:r w:rsidRPr="00306B36">
        <w:rPr>
          <w:rFonts w:cs="Times New Roman"/>
        </w:rPr>
        <w:fldChar w:fldCharType="begin"/>
      </w:r>
      <w:r w:rsidRPr="00306B36">
        <w:rPr>
          <w:rFonts w:cs="Times New Roman"/>
        </w:rPr>
        <w:instrText xml:space="preserve"> NOTEREF _Ref502677611 \h  \* MERGEFORMAT </w:instrText>
      </w:r>
      <w:r w:rsidRPr="00306B36">
        <w:rPr>
          <w:rFonts w:cs="Times New Roman"/>
        </w:rPr>
      </w:r>
      <w:r w:rsidRPr="00306B36">
        <w:rPr>
          <w:rFonts w:cs="Times New Roman"/>
        </w:rPr>
        <w:fldChar w:fldCharType="separate"/>
      </w:r>
      <w:r w:rsidR="00D9175C">
        <w:rPr>
          <w:rFonts w:cs="Times New Roman"/>
        </w:rPr>
        <w:t>30</w:t>
      </w:r>
      <w:r w:rsidRPr="00306B36">
        <w:rPr>
          <w:rFonts w:cs="Times New Roman"/>
        </w:rPr>
        <w:fldChar w:fldCharType="end"/>
      </w:r>
      <w:r w:rsidRPr="00306B36">
        <w:rPr>
          <w:rFonts w:cs="Times New Roman"/>
        </w:rPr>
        <w:t>) (Cuba) 611.</w:t>
      </w:r>
    </w:p>
  </w:footnote>
  <w:footnote w:id="35">
    <w:p w14:paraId="1DB65B3D"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ibid </w:t>
      </w:r>
      <w:r w:rsidRPr="00306B36">
        <w:rPr>
          <w:rFonts w:cs="Times New Roman"/>
          <w:color w:val="auto"/>
        </w:rPr>
        <w:t>(Syria) 609 (United Kingdom) 609.</w:t>
      </w:r>
    </w:p>
  </w:footnote>
  <w:footnote w:id="36">
    <w:p w14:paraId="77D6E98E" w14:textId="04EBF05C" w:rsidR="00B64265" w:rsidRPr="00306B36" w:rsidRDefault="00B64265" w:rsidP="00AD7141">
      <w:pPr>
        <w:spacing w:line="240" w:lineRule="auto"/>
        <w:rPr>
          <w:rFonts w:cs="Times New Roman"/>
          <w:sz w:val="20"/>
        </w:rPr>
      </w:pPr>
      <w:r w:rsidRPr="00306B36">
        <w:rPr>
          <w:rStyle w:val="Appelnotedebasdep"/>
          <w:rFonts w:cs="Times New Roman"/>
          <w:sz w:val="20"/>
        </w:rPr>
        <w:footnoteRef/>
      </w:r>
      <w:r w:rsidRPr="00306B36">
        <w:rPr>
          <w:rFonts w:cs="Times New Roman"/>
          <w:sz w:val="20"/>
        </w:rPr>
        <w:t xml:space="preserve"> General Assembly, Third Committee Commission on Human Rights, Third Committee, </w:t>
      </w:r>
      <w:r w:rsidRPr="00306B36">
        <w:rPr>
          <w:rFonts w:cs="Times New Roman"/>
          <w:color w:val="auto"/>
          <w:sz w:val="20"/>
        </w:rPr>
        <w:t xml:space="preserve">A/C.3/SR.150 (20 November 1948) (in favour </w:t>
      </w:r>
      <w:r w:rsidRPr="00306B36">
        <w:rPr>
          <w:rFonts w:cs="Times New Roman"/>
          <w:sz w:val="20"/>
        </w:rPr>
        <w:t>Afghanistan, Argentina, Australia, Burma, Byelorussian Soviet Socialist Republic, Chile, Costa Rica, Cuba, Czechoslovakia, Denmark, Dominican Republic, Ethiopia, India, Mexico, New Zealand, Norway, Paraguay, Peru, Poland, Sweden, Turkey, Ukrainian Soviet Socialist Republic, Union of Soviet Socialist Republics, Venezuela, Yugoslavia; against: Belgium, China, Netherlands, United Kingdom; abstaining: Brazil, Canada, Egypt, France, Greece, Lebanon, Panama, Philippines, United States of America, Yemen.</w:t>
      </w:r>
    </w:p>
  </w:footnote>
  <w:footnote w:id="37">
    <w:p w14:paraId="0ACAE7D9" w14:textId="73D17A31"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See Saul et al. (n </w:t>
      </w:r>
      <w:r w:rsidRPr="00306B36">
        <w:rPr>
          <w:rFonts w:cs="Times New Roman"/>
        </w:rPr>
        <w:fldChar w:fldCharType="begin"/>
      </w:r>
      <w:r w:rsidRPr="00306B36">
        <w:rPr>
          <w:rFonts w:cs="Times New Roman"/>
        </w:rPr>
        <w:instrText xml:space="preserve"> NOTEREF _Ref502679152 \h  \* MERGEFORMAT </w:instrText>
      </w:r>
      <w:r w:rsidRPr="00306B36">
        <w:rPr>
          <w:rFonts w:cs="Times New Roman"/>
        </w:rPr>
      </w:r>
      <w:r w:rsidRPr="00306B36">
        <w:rPr>
          <w:rFonts w:cs="Times New Roman"/>
        </w:rPr>
        <w:fldChar w:fldCharType="separate"/>
      </w:r>
      <w:r w:rsidR="00D9175C">
        <w:rPr>
          <w:rFonts w:cs="Times New Roman"/>
        </w:rPr>
        <w:t>6</w:t>
      </w:r>
      <w:r w:rsidRPr="00306B36">
        <w:rPr>
          <w:rFonts w:cs="Times New Roman"/>
        </w:rPr>
        <w:fldChar w:fldCharType="end"/>
      </w:r>
      <w:r w:rsidRPr="00306B36">
        <w:rPr>
          <w:rFonts w:cs="Times New Roman"/>
        </w:rPr>
        <w:t>) 473.</w:t>
      </w:r>
    </w:p>
  </w:footnote>
  <w:footnote w:id="38">
    <w:p w14:paraId="252D1BAB" w14:textId="1364D62E" w:rsidR="00B64265" w:rsidRPr="00306B36"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See Saul et al. (n </w:t>
      </w:r>
      <w:r w:rsidRPr="00306B36">
        <w:rPr>
          <w:rFonts w:cs="Times New Roman"/>
        </w:rPr>
        <w:fldChar w:fldCharType="begin"/>
      </w:r>
      <w:r w:rsidRPr="00306B36">
        <w:rPr>
          <w:rFonts w:cs="Times New Roman"/>
        </w:rPr>
        <w:instrText xml:space="preserve"> NOTEREF _Ref502679152 \h  \* MERGEFORMAT </w:instrText>
      </w:r>
      <w:r w:rsidRPr="00306B36">
        <w:rPr>
          <w:rFonts w:cs="Times New Roman"/>
        </w:rPr>
      </w:r>
      <w:r w:rsidRPr="00306B36">
        <w:rPr>
          <w:rFonts w:cs="Times New Roman"/>
        </w:rPr>
        <w:fldChar w:fldCharType="separate"/>
      </w:r>
      <w:r w:rsidR="00D9175C">
        <w:rPr>
          <w:rFonts w:cs="Times New Roman"/>
        </w:rPr>
        <w:t>6</w:t>
      </w:r>
      <w:r w:rsidRPr="00306B36">
        <w:rPr>
          <w:rFonts w:cs="Times New Roman"/>
        </w:rPr>
        <w:fldChar w:fldCharType="end"/>
      </w:r>
      <w:r w:rsidRPr="00306B36">
        <w:rPr>
          <w:rFonts w:cs="Times New Roman"/>
        </w:rPr>
        <w:t xml:space="preserve">) 472-484, for a </w:t>
      </w:r>
      <w:proofErr w:type="gramStart"/>
      <w:r w:rsidRPr="00306B36">
        <w:rPr>
          <w:rFonts w:cs="Times New Roman"/>
        </w:rPr>
        <w:t>commentary</w:t>
      </w:r>
      <w:proofErr w:type="gramEnd"/>
    </w:p>
  </w:footnote>
  <w:footnote w:id="39">
    <w:p w14:paraId="240700B0" w14:textId="788A9765" w:rsidR="00B64265" w:rsidRPr="00306B36"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Alan Bogg, ‘Article 31: Fair and Just Working Conditions’, in Steeve Peers et al. (eds.), </w:t>
      </w:r>
      <w:r w:rsidRPr="00306B36">
        <w:rPr>
          <w:rFonts w:cs="Times New Roman"/>
          <w:i/>
          <w:iCs/>
        </w:rPr>
        <w:t>The EU Charter of Fundamental Rights: A Commentary</w:t>
      </w:r>
      <w:r w:rsidRPr="00306B36">
        <w:rPr>
          <w:rFonts w:cs="Times New Roman"/>
        </w:rPr>
        <w:t xml:space="preserve"> (Hart: 2015) 833-868.</w:t>
      </w:r>
    </w:p>
  </w:footnote>
  <w:footnote w:id="40">
    <w:p w14:paraId="6F3101C1" w14:textId="73F6C799"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See Philip Alston, ‘“Core Labour Standards” and the Transformation of the International Labour Rights Regime’ (2004) 15 EJIL 457 and Brian Langille, ‘Core Labour Rights – The True Story (Reply to Alston)’ (2005) 16 EJIL 409.</w:t>
      </w:r>
    </w:p>
  </w:footnote>
  <w:footnote w:id="41">
    <w:p w14:paraId="461D4C9D" w14:textId="300BDFB0"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Saul et al. (n </w:t>
      </w:r>
      <w:r w:rsidRPr="00306B36">
        <w:rPr>
          <w:rFonts w:cs="Times New Roman"/>
        </w:rPr>
        <w:fldChar w:fldCharType="begin"/>
      </w:r>
      <w:r w:rsidRPr="00306B36">
        <w:rPr>
          <w:rFonts w:cs="Times New Roman"/>
        </w:rPr>
        <w:instrText xml:space="preserve"> NOTEREF _Ref502679152 \h  \* MERGEFORMAT </w:instrText>
      </w:r>
      <w:r w:rsidRPr="00306B36">
        <w:rPr>
          <w:rFonts w:cs="Times New Roman"/>
        </w:rPr>
      </w:r>
      <w:r w:rsidRPr="00306B36">
        <w:rPr>
          <w:rFonts w:cs="Times New Roman"/>
        </w:rPr>
        <w:fldChar w:fldCharType="separate"/>
      </w:r>
      <w:r w:rsidR="00D9175C">
        <w:rPr>
          <w:rFonts w:cs="Times New Roman"/>
        </w:rPr>
        <w:t>6</w:t>
      </w:r>
      <w:r w:rsidRPr="00306B36">
        <w:rPr>
          <w:rFonts w:cs="Times New Roman"/>
        </w:rPr>
        <w:fldChar w:fldCharType="end"/>
      </w:r>
      <w:r w:rsidRPr="00306B36">
        <w:rPr>
          <w:rFonts w:cs="Times New Roman"/>
        </w:rPr>
        <w:t>) 473.</w:t>
      </w:r>
    </w:p>
  </w:footnote>
  <w:footnote w:id="42">
    <w:p w14:paraId="5167CA6B" w14:textId="70F02F68"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Hours of Work (Industry) Convention 1919 (No. 1), </w:t>
      </w:r>
      <w:r w:rsidRPr="00306B36">
        <w:rPr>
          <w:rFonts w:cs="Times New Roman"/>
          <w:color w:val="auto"/>
        </w:rPr>
        <w:t xml:space="preserve">Weekly Rest (Industry) Convention 1921 (No. 14); Hours of Work (Commerce and Offices) Convention 1930 (No. 30); </w:t>
      </w:r>
      <w:r w:rsidRPr="00306B36">
        <w:rPr>
          <w:rFonts w:cs="Times New Roman"/>
        </w:rPr>
        <w:t>Forty-Hour Week Convention 1935 (No. 47)</w:t>
      </w:r>
      <w:r w:rsidRPr="00306B36">
        <w:rPr>
          <w:rFonts w:cs="Times New Roman"/>
          <w:color w:val="auto"/>
        </w:rPr>
        <w:t xml:space="preserve"> and Weekly Rest (Commerce and Offices) Convention 1957 (No. 106).</w:t>
      </w:r>
    </w:p>
  </w:footnote>
  <w:footnote w:id="43">
    <w:p w14:paraId="6D10F47B" w14:textId="67DBAB18"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r w:rsidRPr="00306B36">
        <w:rPr>
          <w:rFonts w:cs="Times New Roman"/>
          <w:color w:val="auto"/>
        </w:rPr>
        <w:t xml:space="preserve">CESCR, General Comment 23 (2016) on the Right to just and </w:t>
      </w:r>
      <w:proofErr w:type="spellStart"/>
      <w:r w:rsidRPr="00306B36">
        <w:rPr>
          <w:rFonts w:cs="Times New Roman"/>
          <w:color w:val="auto"/>
        </w:rPr>
        <w:t>favorable</w:t>
      </w:r>
      <w:proofErr w:type="spellEnd"/>
      <w:r w:rsidRPr="00306B36">
        <w:rPr>
          <w:rFonts w:cs="Times New Roman"/>
          <w:color w:val="auto"/>
        </w:rPr>
        <w:t xml:space="preserve"> conditions of work (article 7 of the International Covenant on Economic, Social and Cultural Rights), E/C.12/GC/23 (26 April 2016) para 35.</w:t>
      </w:r>
      <w:r w:rsidRPr="00306B36">
        <w:rPr>
          <w:rFonts w:cs="Times New Roman"/>
        </w:rPr>
        <w:t xml:space="preserve"> </w:t>
      </w:r>
    </w:p>
  </w:footnote>
  <w:footnote w:id="44">
    <w:p w14:paraId="3E7FFD88" w14:textId="4184EE1B"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r w:rsidRPr="00306B36">
        <w:rPr>
          <w:rFonts w:cs="Times New Roman"/>
          <w:color w:val="auto"/>
        </w:rPr>
        <w:t>CESCR General Comment 23, para 35.</w:t>
      </w:r>
    </w:p>
  </w:footnote>
  <w:footnote w:id="45">
    <w:p w14:paraId="4F2E2525" w14:textId="27B8DCC5"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r w:rsidRPr="00306B36">
        <w:rPr>
          <w:rFonts w:cs="Times New Roman"/>
          <w:color w:val="auto"/>
        </w:rPr>
        <w:t xml:space="preserve">CESCR General Comment 23, para 37. </w:t>
      </w:r>
      <w:r w:rsidRPr="00306B36">
        <w:rPr>
          <w:rFonts w:cs="Times New Roman"/>
        </w:rPr>
        <w:t xml:space="preserve">See also McCann (n </w:t>
      </w:r>
      <w:r w:rsidRPr="00306B36">
        <w:rPr>
          <w:rFonts w:cs="Times New Roman"/>
        </w:rPr>
        <w:fldChar w:fldCharType="begin"/>
      </w:r>
      <w:r w:rsidRPr="00306B36">
        <w:rPr>
          <w:rFonts w:cs="Times New Roman"/>
        </w:rPr>
        <w:instrText xml:space="preserve"> NOTEREF _Ref502679361 \h  \* MERGEFORMAT </w:instrText>
      </w:r>
      <w:r w:rsidRPr="00306B36">
        <w:rPr>
          <w:rFonts w:cs="Times New Roman"/>
        </w:rPr>
      </w:r>
      <w:r w:rsidRPr="00306B36">
        <w:rPr>
          <w:rFonts w:cs="Times New Roman"/>
        </w:rPr>
        <w:fldChar w:fldCharType="separate"/>
      </w:r>
      <w:r w:rsidR="00D9175C">
        <w:rPr>
          <w:rFonts w:cs="Times New Roman"/>
        </w:rPr>
        <w:t>19</w:t>
      </w:r>
      <w:r w:rsidRPr="00306B36">
        <w:rPr>
          <w:rFonts w:cs="Times New Roman"/>
        </w:rPr>
        <w:fldChar w:fldCharType="end"/>
      </w:r>
      <w:r w:rsidRPr="00306B36">
        <w:rPr>
          <w:rFonts w:cs="Times New Roman"/>
        </w:rPr>
        <w:t>) 517s, for the question of mandatory overtime.</w:t>
      </w:r>
    </w:p>
  </w:footnote>
  <w:footnote w:id="46">
    <w:p w14:paraId="3853D502"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r w:rsidRPr="00306B36">
        <w:rPr>
          <w:rFonts w:cs="Times New Roman"/>
          <w:color w:val="auto"/>
        </w:rPr>
        <w:t>CESCR General Comment 23, para 39. See also Weekly Rest (Industry) Convention 1921 and the Weekly Rest (Commerce and Offices) Convention 1957.</w:t>
      </w:r>
    </w:p>
  </w:footnote>
  <w:footnote w:id="47">
    <w:p w14:paraId="63707224" w14:textId="1000DF6B" w:rsidR="00B64265" w:rsidRPr="00AB2982"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Saul et al. (n </w:t>
      </w:r>
      <w:r w:rsidRPr="00306B36">
        <w:rPr>
          <w:rFonts w:cs="Times New Roman"/>
        </w:rPr>
        <w:fldChar w:fldCharType="begin"/>
      </w:r>
      <w:r w:rsidRPr="00306B36">
        <w:rPr>
          <w:rFonts w:cs="Times New Roman"/>
        </w:rPr>
        <w:instrText xml:space="preserve"> NOTEREF _Ref502679152 \h  \* MERGEFORMAT </w:instrText>
      </w:r>
      <w:r w:rsidRPr="00306B36">
        <w:rPr>
          <w:rFonts w:cs="Times New Roman"/>
        </w:rPr>
      </w:r>
      <w:r w:rsidRPr="00306B36">
        <w:rPr>
          <w:rFonts w:cs="Times New Roman"/>
        </w:rPr>
        <w:fldChar w:fldCharType="separate"/>
      </w:r>
      <w:r w:rsidR="00D9175C">
        <w:rPr>
          <w:rFonts w:cs="Times New Roman"/>
        </w:rPr>
        <w:t>6</w:t>
      </w:r>
      <w:r w:rsidRPr="00306B36">
        <w:rPr>
          <w:rFonts w:cs="Times New Roman"/>
        </w:rPr>
        <w:fldChar w:fldCharType="end"/>
      </w:r>
      <w:r w:rsidRPr="00306B36">
        <w:rPr>
          <w:rFonts w:cs="Times New Roman"/>
        </w:rPr>
        <w:t>) 473-484, for an overview.</w:t>
      </w:r>
    </w:p>
  </w:footnote>
  <w:footnote w:id="48">
    <w:p w14:paraId="69E5EB43"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CESCR Concluding Observations: Cameroon, E/C.12/CMR/CO/4 (25 March 2019), para 32.</w:t>
      </w:r>
    </w:p>
  </w:footnote>
  <w:footnote w:id="49">
    <w:p w14:paraId="347F5790"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CESCR, Concluding Observations: Paraguay, E/C.12/PRY/CO/3 (4 January 2008), para 15.</w:t>
      </w:r>
    </w:p>
  </w:footnote>
  <w:footnote w:id="50">
    <w:p w14:paraId="144F0136"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CESCR, Concluding Observations: Kazakhstan, E/C.12/KAZ/CO/2 (29 March 2019), para 29.</w:t>
      </w:r>
    </w:p>
  </w:footnote>
  <w:footnote w:id="51">
    <w:p w14:paraId="35EE3C8D" w14:textId="77777777" w:rsidR="00B64265" w:rsidRPr="00306B36"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CESCR, Concluding Observations: Japan, E/C.12/1/Add.67 (24 September 2001), para 46.</w:t>
      </w:r>
    </w:p>
  </w:footnote>
  <w:footnote w:id="52">
    <w:p w14:paraId="0F95AF17" w14:textId="77777777" w:rsidR="00B64265" w:rsidRPr="00306B36"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CESCR, Concluding Observations: Poland, E/C.12/POL/CO/5 (2 December 2009), para 18</w:t>
      </w:r>
    </w:p>
  </w:footnote>
  <w:footnote w:id="53">
    <w:p w14:paraId="7C6AABDE" w14:textId="77777777" w:rsidR="00B64265" w:rsidRPr="00306B36"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w:t>
      </w:r>
      <w:r w:rsidRPr="00306B36">
        <w:rPr>
          <w:rFonts w:cs="Times New Roman"/>
          <w:lang w:val="en-US"/>
        </w:rPr>
        <w:t>CESCR, Concluding Observations: China: Hong Kong SAR, E/C.12/1/Add.58 (21 May 2001) para 34</w:t>
      </w:r>
    </w:p>
  </w:footnote>
  <w:footnote w:id="54">
    <w:p w14:paraId="62950B49" w14:textId="4D2C5D5E" w:rsidR="00B64265" w:rsidRPr="00AB2982" w:rsidRDefault="00B64265" w:rsidP="00AD7141">
      <w:pPr>
        <w:pStyle w:val="Notedebasdepage"/>
        <w:spacing w:line="240" w:lineRule="auto"/>
        <w:rPr>
          <w:lang w:val="en-US"/>
        </w:rPr>
      </w:pPr>
      <w:r>
        <w:rPr>
          <w:rStyle w:val="Appelnotedebasdep"/>
        </w:rPr>
        <w:footnoteRef/>
      </w:r>
      <w:r>
        <w:t xml:space="preserve"> </w:t>
      </w:r>
      <w:r w:rsidRPr="00AB2982">
        <w:rPr>
          <w:lang w:val="en-US"/>
        </w:rPr>
        <w:t xml:space="preserve">See also Bogg (n </w:t>
      </w:r>
      <w:r>
        <w:rPr>
          <w:lang w:val="fr-CH"/>
        </w:rPr>
        <w:fldChar w:fldCharType="begin"/>
      </w:r>
      <w:r w:rsidRPr="00AB2982">
        <w:rPr>
          <w:lang w:val="en-US"/>
        </w:rPr>
        <w:instrText xml:space="preserve"> NOTEREF _Ref35171706 \h </w:instrText>
      </w:r>
      <w:r>
        <w:rPr>
          <w:lang w:val="fr-CH"/>
        </w:rPr>
      </w:r>
      <w:r>
        <w:rPr>
          <w:lang w:val="fr-CH"/>
        </w:rPr>
        <w:fldChar w:fldCharType="separate"/>
      </w:r>
      <w:r w:rsidR="00D9175C">
        <w:rPr>
          <w:lang w:val="en-US"/>
        </w:rPr>
        <w:t>39</w:t>
      </w:r>
      <w:r>
        <w:rPr>
          <w:lang w:val="fr-CH"/>
        </w:rPr>
        <w:fldChar w:fldCharType="end"/>
      </w:r>
      <w:r w:rsidRPr="00AB2982">
        <w:rPr>
          <w:lang w:val="en-US"/>
        </w:rPr>
        <w:t>) 841, for an overview.</w:t>
      </w:r>
    </w:p>
  </w:footnote>
  <w:footnote w:id="55">
    <w:p w14:paraId="2A33D73D" w14:textId="77777777" w:rsidR="00B64265" w:rsidRPr="00AB2982" w:rsidRDefault="00B64265" w:rsidP="00AD7141">
      <w:pPr>
        <w:pStyle w:val="Notedebasdepage"/>
        <w:spacing w:line="240" w:lineRule="auto"/>
        <w:rPr>
          <w:lang w:val="en-US"/>
        </w:rPr>
      </w:pPr>
      <w:r>
        <w:rPr>
          <w:rStyle w:val="Appelnotedebasdep"/>
        </w:rPr>
        <w:footnoteRef/>
      </w:r>
      <w:r>
        <w:t xml:space="preserve"> ECSR, </w:t>
      </w:r>
      <w:r w:rsidRPr="00306B36">
        <w:rPr>
          <w:rFonts w:cs="Times New Roman"/>
          <w:lang w:val="en-US"/>
        </w:rPr>
        <w:t>Statement of Interpretation: Art. 2</w:t>
      </w:r>
      <w:r>
        <w:rPr>
          <w:rFonts w:cs="Times New Roman"/>
          <w:lang w:val="en-US"/>
        </w:rPr>
        <w:t>(1)</w:t>
      </w:r>
      <w:r w:rsidRPr="00306B36">
        <w:rPr>
          <w:rFonts w:cs="Times New Roman"/>
          <w:lang w:val="en-US"/>
        </w:rPr>
        <w:t xml:space="preserve"> (30 November 1998).</w:t>
      </w:r>
    </w:p>
  </w:footnote>
  <w:footnote w:id="56">
    <w:p w14:paraId="73B5E128" w14:textId="458DB7DB" w:rsidR="00B64265" w:rsidRPr="00AB2982" w:rsidRDefault="00B64265" w:rsidP="00AD7141">
      <w:pPr>
        <w:pStyle w:val="Notedebasdepage"/>
        <w:spacing w:line="240" w:lineRule="auto"/>
        <w:rPr>
          <w:rFonts w:cs="Times New Roman"/>
          <w:lang w:val="en-US"/>
        </w:rPr>
      </w:pPr>
      <w:r>
        <w:rPr>
          <w:rStyle w:val="Appelnotedebasdep"/>
        </w:rPr>
        <w:footnoteRef/>
      </w:r>
      <w:r>
        <w:t xml:space="preserve"> </w:t>
      </w:r>
      <w:r w:rsidRPr="00DF2846">
        <w:t xml:space="preserve">Conclusions 2018 </w:t>
      </w:r>
      <w:r>
        <w:t>(</w:t>
      </w:r>
      <w:r w:rsidRPr="00DF2846">
        <w:t>Armenia</w:t>
      </w:r>
      <w:r>
        <w:t>)</w:t>
      </w:r>
      <w:r w:rsidRPr="00DF2846">
        <w:t xml:space="preserve"> Article 2-1</w:t>
      </w:r>
      <w:r>
        <w:t xml:space="preserve"> or </w:t>
      </w:r>
      <w:r w:rsidRPr="00AB2982">
        <w:rPr>
          <w:rFonts w:cs="Times New Roman"/>
          <w:lang w:val="en-US"/>
        </w:rPr>
        <w:t>Conclusions XIV-2 (Norway), 578, for two examples.</w:t>
      </w:r>
    </w:p>
  </w:footnote>
  <w:footnote w:id="57">
    <w:p w14:paraId="3DA8EC8E" w14:textId="68D323A0" w:rsidR="00B64265" w:rsidRPr="00306B36" w:rsidRDefault="00B64265" w:rsidP="00AD7141">
      <w:pPr>
        <w:pStyle w:val="Notedebasdepage"/>
        <w:spacing w:line="240" w:lineRule="auto"/>
        <w:rPr>
          <w:rFonts w:cs="Times New Roman"/>
          <w:lang w:val="fr-CH"/>
        </w:rPr>
      </w:pPr>
      <w:r w:rsidRPr="00306B36">
        <w:rPr>
          <w:rStyle w:val="Appelnotedebasdep"/>
          <w:rFonts w:cs="Times New Roman"/>
        </w:rPr>
        <w:footnoteRef/>
      </w:r>
      <w:r w:rsidRPr="00306B36">
        <w:rPr>
          <w:rFonts w:cs="Times New Roman"/>
          <w:lang w:val="fr-CH"/>
        </w:rPr>
        <w:t xml:space="preserve"> </w:t>
      </w:r>
      <w:r w:rsidRPr="00057940">
        <w:rPr>
          <w:rFonts w:cs="Times New Roman"/>
          <w:i/>
          <w:iCs/>
          <w:lang w:val="fr-CH"/>
        </w:rPr>
        <w:t>Confédération française de l’Encadrement –“CFE-CGC” v. France</w:t>
      </w:r>
      <w:r w:rsidRPr="00306B36">
        <w:rPr>
          <w:rStyle w:val="sb8d990e2"/>
          <w:rFonts w:cs="Times New Roman"/>
          <w:i/>
          <w:lang w:val="fr-CH"/>
        </w:rPr>
        <w:t xml:space="preserve">, </w:t>
      </w:r>
      <w:r w:rsidRPr="00AE377A">
        <w:rPr>
          <w:rStyle w:val="sb8d990e2"/>
          <w:rFonts w:cs="Times New Roman"/>
          <w:iCs/>
          <w:lang w:val="fr-CH"/>
        </w:rPr>
        <w:t xml:space="preserve">collective complaint No. 16/2003 (ECSR, 12 </w:t>
      </w:r>
      <w:proofErr w:type="spellStart"/>
      <w:r w:rsidRPr="00AE377A">
        <w:rPr>
          <w:rStyle w:val="sb8d990e2"/>
          <w:rFonts w:cs="Times New Roman"/>
          <w:iCs/>
          <w:lang w:val="fr-CH"/>
        </w:rPr>
        <w:t>October</w:t>
      </w:r>
      <w:proofErr w:type="spellEnd"/>
      <w:r w:rsidRPr="00AE377A">
        <w:rPr>
          <w:rStyle w:val="sb8d990e2"/>
          <w:rFonts w:cs="Times New Roman"/>
          <w:iCs/>
          <w:lang w:val="fr-CH"/>
        </w:rPr>
        <w:t xml:space="preserve"> 200</w:t>
      </w:r>
      <w:r>
        <w:rPr>
          <w:rStyle w:val="sb8d990e2"/>
          <w:rFonts w:cs="Times New Roman"/>
          <w:iCs/>
          <w:lang w:val="fr-CH"/>
        </w:rPr>
        <w:t>4)</w:t>
      </w:r>
      <w:r w:rsidRPr="00306B36">
        <w:rPr>
          <w:rStyle w:val="sb8d990e2"/>
          <w:rFonts w:cs="Times New Roman"/>
          <w:i/>
          <w:lang w:val="fr-CH"/>
        </w:rPr>
        <w:t xml:space="preserve"> </w:t>
      </w:r>
      <w:r w:rsidRPr="00AE377A">
        <w:rPr>
          <w:rStyle w:val="sb8d990e2"/>
          <w:rFonts w:cs="Times New Roman"/>
          <w:iCs/>
          <w:lang w:val="fr-CH"/>
        </w:rPr>
        <w:t>para 32</w:t>
      </w:r>
      <w:r w:rsidRPr="00306B36">
        <w:rPr>
          <w:rStyle w:val="sb8d990e2"/>
          <w:rFonts w:cs="Times New Roman"/>
          <w:i/>
          <w:lang w:val="fr-CH"/>
        </w:rPr>
        <w:t xml:space="preserve">. </w:t>
      </w:r>
    </w:p>
  </w:footnote>
  <w:footnote w:id="58">
    <w:p w14:paraId="37DC9796" w14:textId="1E591225" w:rsidR="00B64265" w:rsidRPr="00306B36" w:rsidRDefault="00B64265" w:rsidP="00AD7141">
      <w:pPr>
        <w:pStyle w:val="Notedebasdepage"/>
        <w:spacing w:line="240" w:lineRule="auto"/>
        <w:rPr>
          <w:rFonts w:cs="Times New Roman"/>
          <w:lang w:val="fr-CH"/>
        </w:rPr>
      </w:pPr>
      <w:r w:rsidRPr="00306B36">
        <w:rPr>
          <w:rStyle w:val="Appelnotedebasdep"/>
          <w:rFonts w:cs="Times New Roman"/>
        </w:rPr>
        <w:footnoteRef/>
      </w:r>
      <w:r w:rsidRPr="00306B36">
        <w:rPr>
          <w:rFonts w:cs="Times New Roman"/>
          <w:lang w:val="fr-CH"/>
        </w:rPr>
        <w:t xml:space="preserve"> </w:t>
      </w:r>
      <w:r w:rsidRPr="00AE377A">
        <w:rPr>
          <w:rFonts w:cs="Times New Roman"/>
          <w:i/>
          <w:iCs/>
          <w:lang w:val="fr-CH"/>
        </w:rPr>
        <w:t>Confédération française de l’Encadrement CFE-CGC v France</w:t>
      </w:r>
      <w:r w:rsidRPr="00306B36">
        <w:rPr>
          <w:rFonts w:cs="Times New Roman"/>
          <w:lang w:val="fr-CH"/>
        </w:rPr>
        <w:t xml:space="preserve">, </w:t>
      </w:r>
      <w:r>
        <w:rPr>
          <w:rFonts w:cs="Times New Roman"/>
          <w:lang w:val="fr-CH"/>
        </w:rPr>
        <w:t>collective complaint</w:t>
      </w:r>
      <w:r w:rsidRPr="00306B36">
        <w:rPr>
          <w:rFonts w:cs="Times New Roman"/>
          <w:lang w:val="fr-CH"/>
        </w:rPr>
        <w:t xml:space="preserve"> no 56/2009</w:t>
      </w:r>
      <w:r>
        <w:rPr>
          <w:rFonts w:cs="Times New Roman"/>
          <w:lang w:val="fr-CH"/>
        </w:rPr>
        <w:t xml:space="preserve"> (ECSR</w:t>
      </w:r>
      <w:r w:rsidRPr="00306B36">
        <w:rPr>
          <w:rFonts w:cs="Times New Roman"/>
          <w:lang w:val="fr-CH"/>
        </w:rPr>
        <w:t>, 23 June 2010</w:t>
      </w:r>
      <w:r>
        <w:rPr>
          <w:rFonts w:cs="Times New Roman"/>
          <w:lang w:val="fr-CH"/>
        </w:rPr>
        <w:t>)</w:t>
      </w:r>
      <w:r w:rsidRPr="00306B36">
        <w:rPr>
          <w:rFonts w:cs="Times New Roman"/>
          <w:lang w:val="fr-CH"/>
        </w:rPr>
        <w:t xml:space="preserve"> para 58</w:t>
      </w:r>
      <w:r>
        <w:rPr>
          <w:rFonts w:cs="Times New Roman"/>
          <w:lang w:val="fr-CH"/>
        </w:rPr>
        <w:t>.</w:t>
      </w:r>
    </w:p>
  </w:footnote>
  <w:footnote w:id="59">
    <w:p w14:paraId="14097917" w14:textId="42E941F4" w:rsidR="00B64265" w:rsidRPr="00AB2982" w:rsidRDefault="00B64265" w:rsidP="00AD7141">
      <w:pPr>
        <w:pStyle w:val="Notedebasdepage"/>
        <w:spacing w:line="240" w:lineRule="auto"/>
        <w:rPr>
          <w:rFonts w:cs="Times New Roman"/>
          <w:lang w:val="en-US"/>
        </w:rPr>
      </w:pPr>
      <w:r w:rsidRPr="00306B36">
        <w:rPr>
          <w:rStyle w:val="Appelnotedebasdep"/>
          <w:rFonts w:cs="Times New Roman"/>
        </w:rPr>
        <w:footnoteRef/>
      </w:r>
      <w:r w:rsidRPr="00AB2982">
        <w:rPr>
          <w:rFonts w:cs="Times New Roman"/>
          <w:lang w:val="en-US"/>
        </w:rPr>
        <w:t xml:space="preserve"> ibid 59.</w:t>
      </w:r>
    </w:p>
  </w:footnote>
  <w:footnote w:id="60">
    <w:p w14:paraId="0EECA113" w14:textId="5A127EA2" w:rsidR="00B64265" w:rsidRPr="00AB2982"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w:t>
      </w:r>
      <w:r w:rsidRPr="00B20805">
        <w:rPr>
          <w:rFonts w:cs="Times New Roman"/>
        </w:rPr>
        <w:t>Holidays with Pay Convention (Revised) 1970 (No. 132)</w:t>
      </w:r>
      <w:r>
        <w:rPr>
          <w:rFonts w:cs="Times New Roman"/>
        </w:rPr>
        <w:t>.</w:t>
      </w:r>
    </w:p>
  </w:footnote>
  <w:footnote w:id="61">
    <w:p w14:paraId="28176CC9" w14:textId="5C172429" w:rsidR="00B64265" w:rsidRPr="00306B36" w:rsidRDefault="00B64265" w:rsidP="00AD7141">
      <w:pPr>
        <w:pStyle w:val="Notedebasdepage"/>
        <w:spacing w:line="240" w:lineRule="auto"/>
        <w:rPr>
          <w:rFonts w:cs="Times New Roman"/>
          <w:highlight w:val="yellow"/>
        </w:rPr>
      </w:pPr>
      <w:r w:rsidRPr="00306B36">
        <w:rPr>
          <w:rStyle w:val="Appelnotedebasdep"/>
          <w:rFonts w:cs="Times New Roman"/>
        </w:rPr>
        <w:footnoteRef/>
      </w:r>
      <w:r w:rsidRPr="00306B36">
        <w:rPr>
          <w:rFonts w:cs="Times New Roman"/>
        </w:rPr>
        <w:t xml:space="preserve"> </w:t>
      </w:r>
      <w:r w:rsidRPr="00306B36">
        <w:rPr>
          <w:rFonts w:cs="Times New Roman"/>
          <w:color w:val="auto"/>
        </w:rPr>
        <w:t>CESCR General Comment 23, para 35.</w:t>
      </w:r>
    </w:p>
  </w:footnote>
  <w:footnote w:id="62">
    <w:p w14:paraId="16AD5974" w14:textId="3058038C"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AB2982">
        <w:rPr>
          <w:rFonts w:cs="Times New Roman"/>
          <w:lang w:val="en-US"/>
        </w:rPr>
        <w:t xml:space="preserve"> Saul et al. </w:t>
      </w:r>
      <w:r w:rsidRPr="00306B36">
        <w:rPr>
          <w:rFonts w:cs="Times New Roman"/>
        </w:rPr>
        <w:t xml:space="preserve">(n </w:t>
      </w:r>
      <w:r w:rsidRPr="00306B36">
        <w:rPr>
          <w:rFonts w:cs="Times New Roman"/>
        </w:rPr>
        <w:fldChar w:fldCharType="begin"/>
      </w:r>
      <w:r w:rsidRPr="00306B36">
        <w:rPr>
          <w:rFonts w:cs="Times New Roman"/>
        </w:rPr>
        <w:instrText xml:space="preserve"> NOTEREF _Ref502679152 \h  \* MERGEFORMAT </w:instrText>
      </w:r>
      <w:r w:rsidRPr="00306B36">
        <w:rPr>
          <w:rFonts w:cs="Times New Roman"/>
        </w:rPr>
      </w:r>
      <w:r w:rsidRPr="00306B36">
        <w:rPr>
          <w:rFonts w:cs="Times New Roman"/>
        </w:rPr>
        <w:fldChar w:fldCharType="separate"/>
      </w:r>
      <w:r w:rsidR="00D9175C">
        <w:rPr>
          <w:rFonts w:cs="Times New Roman"/>
        </w:rPr>
        <w:t>6</w:t>
      </w:r>
      <w:r w:rsidRPr="00306B36">
        <w:rPr>
          <w:rFonts w:cs="Times New Roman"/>
        </w:rPr>
        <w:fldChar w:fldCharType="end"/>
      </w:r>
      <w:r w:rsidRPr="00306B36">
        <w:rPr>
          <w:rFonts w:cs="Times New Roman"/>
        </w:rPr>
        <w:t>) 481, and references cited.</w:t>
      </w:r>
    </w:p>
  </w:footnote>
  <w:footnote w:id="63">
    <w:p w14:paraId="25B53144" w14:textId="0D8F606B" w:rsidR="00B64265" w:rsidRPr="00AB2982" w:rsidRDefault="00B64265" w:rsidP="00AD7141">
      <w:pPr>
        <w:pStyle w:val="Notedebasdepage"/>
        <w:spacing w:line="240" w:lineRule="auto"/>
        <w:rPr>
          <w:rFonts w:cs="Times New Roman"/>
          <w:lang w:val="en-US"/>
        </w:rPr>
      </w:pPr>
      <w:r w:rsidRPr="00306B36">
        <w:rPr>
          <w:rStyle w:val="Appelnotedebasdep"/>
          <w:rFonts w:cs="Times New Roman"/>
        </w:rPr>
        <w:footnoteRef/>
      </w:r>
      <w:r w:rsidRPr="00AB2982">
        <w:rPr>
          <w:rFonts w:cs="Times New Roman"/>
          <w:lang w:val="en-US"/>
        </w:rPr>
        <w:t xml:space="preserve"> Revised European Social Charter, Art 2(3).</w:t>
      </w:r>
    </w:p>
  </w:footnote>
  <w:footnote w:id="64">
    <w:p w14:paraId="6916B15A" w14:textId="116036E2" w:rsidR="00B64265" w:rsidRPr="00AB2982" w:rsidRDefault="00B64265" w:rsidP="00AD7141">
      <w:pPr>
        <w:pStyle w:val="Notedebasdepage"/>
        <w:spacing w:line="240" w:lineRule="auto"/>
        <w:rPr>
          <w:rFonts w:cs="Times New Roman"/>
          <w:lang w:val="en-US"/>
        </w:rPr>
      </w:pPr>
      <w:r w:rsidRPr="003951A5">
        <w:rPr>
          <w:rStyle w:val="Appelnotedebasdep"/>
          <w:rFonts w:cs="Times New Roman"/>
        </w:rPr>
        <w:footnoteRef/>
      </w:r>
      <w:r w:rsidRPr="003951A5">
        <w:rPr>
          <w:rFonts w:cs="Times New Roman"/>
        </w:rPr>
        <w:t xml:space="preserve"> ECSR, </w:t>
      </w:r>
      <w:r w:rsidRPr="00AB2982">
        <w:rPr>
          <w:rFonts w:cs="Times New Roman"/>
          <w:lang w:val="en-US"/>
        </w:rPr>
        <w:t>Statement of Interpretation: Art. 2(3) (30 June 2006).</w:t>
      </w:r>
    </w:p>
  </w:footnote>
  <w:footnote w:id="65">
    <w:p w14:paraId="7AB580A1" w14:textId="265259B0"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Saul et al. (n </w:t>
      </w:r>
      <w:r w:rsidRPr="00306B36">
        <w:rPr>
          <w:rFonts w:cs="Times New Roman"/>
        </w:rPr>
        <w:fldChar w:fldCharType="begin"/>
      </w:r>
      <w:r w:rsidRPr="00306B36">
        <w:rPr>
          <w:rFonts w:cs="Times New Roman"/>
        </w:rPr>
        <w:instrText xml:space="preserve"> NOTEREF _Ref502679152 \h  \* MERGEFORMAT </w:instrText>
      </w:r>
      <w:r w:rsidRPr="00306B36">
        <w:rPr>
          <w:rFonts w:cs="Times New Roman"/>
        </w:rPr>
      </w:r>
      <w:r w:rsidRPr="00306B36">
        <w:rPr>
          <w:rFonts w:cs="Times New Roman"/>
        </w:rPr>
        <w:fldChar w:fldCharType="separate"/>
      </w:r>
      <w:r w:rsidR="00D9175C">
        <w:rPr>
          <w:rFonts w:cs="Times New Roman"/>
        </w:rPr>
        <w:t>6</w:t>
      </w:r>
      <w:r w:rsidRPr="00306B36">
        <w:rPr>
          <w:rFonts w:cs="Times New Roman"/>
        </w:rPr>
        <w:fldChar w:fldCharType="end"/>
      </w:r>
      <w:r w:rsidRPr="00306B36">
        <w:rPr>
          <w:rFonts w:cs="Times New Roman"/>
        </w:rPr>
        <w:t xml:space="preserve">) 482. Art 7(2) </w:t>
      </w:r>
      <w:r w:rsidRPr="00306B36">
        <w:rPr>
          <w:rFonts w:cs="Times New Roman"/>
          <w:color w:val="auto"/>
        </w:rPr>
        <w:t>Holidays with Pay Convention (Revised) 1970;</w:t>
      </w:r>
      <w:r w:rsidRPr="00306B36">
        <w:rPr>
          <w:rFonts w:cs="Times New Roman"/>
        </w:rPr>
        <w:t xml:space="preserve"> art 12 </w:t>
      </w:r>
    </w:p>
  </w:footnote>
  <w:footnote w:id="66">
    <w:p w14:paraId="0D4963D8" w14:textId="0FED6BA1" w:rsidR="00B64265" w:rsidRPr="00AB2982"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Council Directive </w:t>
      </w:r>
      <w:r w:rsidRPr="00306B36">
        <w:rPr>
          <w:rStyle w:val="lev"/>
          <w:rFonts w:cs="Times New Roman"/>
          <w:b w:val="0"/>
        </w:rPr>
        <w:t>2003/88/EC of 4 November 2003 concerning certain aspects of the organisation of working time</w:t>
      </w:r>
      <w:r w:rsidRPr="00306B36">
        <w:rPr>
          <w:rFonts w:cs="Times New Roman"/>
        </w:rPr>
        <w:t xml:space="preserve"> [2003] OJ L299/9.</w:t>
      </w:r>
      <w:r w:rsidRPr="003951A5">
        <w:rPr>
          <w:rFonts w:cs="Times New Roman"/>
        </w:rPr>
        <w:t xml:space="preserve"> </w:t>
      </w:r>
      <w:r>
        <w:rPr>
          <w:rFonts w:cs="Times New Roman"/>
        </w:rPr>
        <w:t xml:space="preserve">See </w:t>
      </w:r>
      <w:r w:rsidRPr="00306B36">
        <w:rPr>
          <w:rFonts w:cs="Times New Roman"/>
        </w:rPr>
        <w:t>Bogg</w:t>
      </w:r>
      <w:r>
        <w:rPr>
          <w:rFonts w:cs="Times New Roman"/>
        </w:rPr>
        <w:t xml:space="preserve"> (n </w:t>
      </w:r>
      <w:r>
        <w:rPr>
          <w:rFonts w:cs="Times New Roman"/>
        </w:rPr>
        <w:fldChar w:fldCharType="begin"/>
      </w:r>
      <w:r>
        <w:rPr>
          <w:rFonts w:cs="Times New Roman"/>
        </w:rPr>
        <w:instrText xml:space="preserve"> NOTEREF _Ref35171706 \h </w:instrText>
      </w:r>
      <w:r>
        <w:rPr>
          <w:rFonts w:cs="Times New Roman"/>
        </w:rPr>
      </w:r>
      <w:r>
        <w:rPr>
          <w:rFonts w:cs="Times New Roman"/>
        </w:rPr>
        <w:fldChar w:fldCharType="separate"/>
      </w:r>
      <w:r w:rsidR="00D9175C">
        <w:rPr>
          <w:rFonts w:cs="Times New Roman"/>
        </w:rPr>
        <w:t>39</w:t>
      </w:r>
      <w:r>
        <w:rPr>
          <w:rFonts w:cs="Times New Roman"/>
        </w:rPr>
        <w:fldChar w:fldCharType="end"/>
      </w:r>
      <w:r>
        <w:rPr>
          <w:rFonts w:cs="Times New Roman"/>
        </w:rPr>
        <w:t>)</w:t>
      </w:r>
      <w:r w:rsidRPr="00306B36">
        <w:rPr>
          <w:rFonts w:cs="Times New Roman"/>
        </w:rPr>
        <w:t xml:space="preserve"> 835</w:t>
      </w:r>
      <w:r>
        <w:rPr>
          <w:rFonts w:cs="Times New Roman"/>
        </w:rPr>
        <w:t>, for a commentary.</w:t>
      </w:r>
    </w:p>
  </w:footnote>
  <w:footnote w:id="67">
    <w:p w14:paraId="1D5A0786" w14:textId="2E31FA16" w:rsidR="00B64265" w:rsidRPr="00AB2982"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w:t>
      </w:r>
      <w:r w:rsidRPr="00AB2982">
        <w:rPr>
          <w:rFonts w:cs="Times New Roman"/>
          <w:lang w:val="en-US"/>
        </w:rPr>
        <w:t xml:space="preserve">Case C-173/99 R v Secretary of State for Trade and Industry Ex p BECTU [2001] ECR I-488 [26]. See See Bogg, 846, for other paid annual leave cases where the CJEU has cited Article 31(2) of the EU Charter of Fundamental Rights. </w:t>
      </w:r>
    </w:p>
  </w:footnote>
  <w:footnote w:id="68">
    <w:p w14:paraId="67081A2A" w14:textId="27A94333"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r w:rsidRPr="00B20805">
        <w:rPr>
          <w:rFonts w:cs="Times New Roman"/>
        </w:rPr>
        <w:t>Holidays with Pay Convention (Revised) 1970 (No. 132)</w:t>
      </w:r>
      <w:r>
        <w:rPr>
          <w:rFonts w:cs="Times New Roman"/>
        </w:rPr>
        <w:t xml:space="preserve"> </w:t>
      </w:r>
      <w:r w:rsidRPr="00306B36">
        <w:rPr>
          <w:rFonts w:cs="Times New Roman"/>
        </w:rPr>
        <w:t>art 6.</w:t>
      </w:r>
    </w:p>
  </w:footnote>
  <w:footnote w:id="69">
    <w:p w14:paraId="3CE09899" w14:textId="0F41FB01"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Case C-178/15 </w:t>
      </w:r>
      <w:proofErr w:type="spellStart"/>
      <w:r w:rsidRPr="00306B36">
        <w:rPr>
          <w:rFonts w:cs="Times New Roman"/>
          <w:i/>
        </w:rPr>
        <w:t>Sobczyszyn</w:t>
      </w:r>
      <w:proofErr w:type="spellEnd"/>
      <w:r w:rsidRPr="00306B36">
        <w:rPr>
          <w:rFonts w:cs="Times New Roman"/>
          <w:i/>
        </w:rPr>
        <w:t xml:space="preserve"> v </w:t>
      </w:r>
      <w:proofErr w:type="spellStart"/>
      <w:r w:rsidRPr="00306B36">
        <w:rPr>
          <w:rFonts w:cs="Times New Roman"/>
          <w:i/>
        </w:rPr>
        <w:t>Szkola</w:t>
      </w:r>
      <w:proofErr w:type="spellEnd"/>
      <w:r w:rsidRPr="00306B36">
        <w:rPr>
          <w:rFonts w:cs="Times New Roman"/>
          <w:i/>
        </w:rPr>
        <w:t xml:space="preserve"> </w:t>
      </w:r>
      <w:proofErr w:type="spellStart"/>
      <w:r w:rsidRPr="00306B36">
        <w:rPr>
          <w:rFonts w:cs="Times New Roman"/>
          <w:i/>
        </w:rPr>
        <w:t>Podstawowa</w:t>
      </w:r>
      <w:proofErr w:type="spellEnd"/>
      <w:r w:rsidRPr="00306B36">
        <w:rPr>
          <w:rFonts w:cs="Times New Roman"/>
          <w:i/>
        </w:rPr>
        <w:t xml:space="preserve"> w </w:t>
      </w:r>
      <w:proofErr w:type="spellStart"/>
      <w:r w:rsidRPr="00306B36">
        <w:rPr>
          <w:rFonts w:cs="Times New Roman"/>
          <w:i/>
        </w:rPr>
        <w:t>Rzeplinie</w:t>
      </w:r>
      <w:proofErr w:type="spellEnd"/>
      <w:r w:rsidRPr="00306B36">
        <w:rPr>
          <w:rFonts w:cs="Times New Roman"/>
        </w:rPr>
        <w:t xml:space="preserve"> [2016], para 34. </w:t>
      </w:r>
      <w:bookmarkStart w:id="21" w:name="_Hlk502759176"/>
      <w:r w:rsidRPr="00306B36">
        <w:rPr>
          <w:rFonts w:cs="Times New Roman"/>
        </w:rPr>
        <w:t xml:space="preserve">Alan Bogg, ‘Paid Annual Leave and Long-Term Sick: Third Time Lucky for the United Kingdom?’ (2007) 36(3) ILR 341, 348-50. See also Alan Bogg, ‘Of Holidays, Work and Humanisation: </w:t>
      </w:r>
      <w:proofErr w:type="gramStart"/>
      <w:r w:rsidRPr="00306B36">
        <w:rPr>
          <w:rFonts w:cs="Times New Roman"/>
        </w:rPr>
        <w:t>a</w:t>
      </w:r>
      <w:proofErr w:type="gramEnd"/>
      <w:r w:rsidRPr="00306B36">
        <w:rPr>
          <w:rFonts w:cs="Times New Roman"/>
        </w:rPr>
        <w:t xml:space="preserve"> Missed Opportunity?’ (2009) 34(5) ELR 738-753</w:t>
      </w:r>
      <w:r>
        <w:rPr>
          <w:rFonts w:cs="Times New Roman"/>
        </w:rPr>
        <w:t>.</w:t>
      </w:r>
      <w:r w:rsidRPr="00306B36">
        <w:rPr>
          <w:rFonts w:cs="Times New Roman"/>
        </w:rPr>
        <w:t xml:space="preserve"> </w:t>
      </w:r>
    </w:p>
    <w:bookmarkEnd w:id="21"/>
  </w:footnote>
  <w:footnote w:id="70">
    <w:p w14:paraId="0EE4E5A6" w14:textId="093E01E2"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Soviet Constitution 1936</w:t>
      </w:r>
      <w:r>
        <w:rPr>
          <w:rFonts w:cs="Times New Roman"/>
        </w:rPr>
        <w:t xml:space="preserve">, </w:t>
      </w:r>
      <w:r w:rsidRPr="00306B36">
        <w:rPr>
          <w:rFonts w:cs="Times New Roman"/>
        </w:rPr>
        <w:t>art. 119</w:t>
      </w:r>
      <w:r>
        <w:rPr>
          <w:rFonts w:cs="Times New Roman"/>
        </w:rPr>
        <w:t>.</w:t>
      </w:r>
    </w:p>
  </w:footnote>
  <w:footnote w:id="71">
    <w:p w14:paraId="742CFB24" w14:textId="0EAB2FA1"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Saul et al. (n </w:t>
      </w:r>
      <w:r w:rsidRPr="00306B36">
        <w:rPr>
          <w:rFonts w:cs="Times New Roman"/>
        </w:rPr>
        <w:fldChar w:fldCharType="begin"/>
      </w:r>
      <w:r w:rsidRPr="00306B36">
        <w:rPr>
          <w:rFonts w:cs="Times New Roman"/>
        </w:rPr>
        <w:instrText xml:space="preserve"> NOTEREF _Ref502679152 \h  \* MERGEFORMAT </w:instrText>
      </w:r>
      <w:r w:rsidRPr="00306B36">
        <w:rPr>
          <w:rFonts w:cs="Times New Roman"/>
        </w:rPr>
      </w:r>
      <w:r w:rsidRPr="00306B36">
        <w:rPr>
          <w:rFonts w:cs="Times New Roman"/>
        </w:rPr>
        <w:fldChar w:fldCharType="separate"/>
      </w:r>
      <w:r w:rsidR="00D9175C">
        <w:rPr>
          <w:rFonts w:cs="Times New Roman"/>
        </w:rPr>
        <w:t>6</w:t>
      </w:r>
      <w:r w:rsidRPr="00306B36">
        <w:rPr>
          <w:rFonts w:cs="Times New Roman"/>
        </w:rPr>
        <w:fldChar w:fldCharType="end"/>
      </w:r>
      <w:r w:rsidRPr="00306B36">
        <w:rPr>
          <w:rFonts w:cs="Times New Roman"/>
        </w:rPr>
        <w:t>) 473; General Assembly, Third Committee, A/C.3/SR.713 (17 December 1956), (Chile) 162.</w:t>
      </w:r>
    </w:p>
  </w:footnote>
  <w:footnote w:id="72">
    <w:p w14:paraId="7CAB8C7C" w14:textId="6552EB29"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Saul et al. (n </w:t>
      </w:r>
      <w:r w:rsidRPr="00306B36">
        <w:rPr>
          <w:rFonts w:cs="Times New Roman"/>
        </w:rPr>
        <w:fldChar w:fldCharType="begin"/>
      </w:r>
      <w:r w:rsidRPr="00306B36">
        <w:rPr>
          <w:rFonts w:cs="Times New Roman"/>
        </w:rPr>
        <w:instrText xml:space="preserve"> NOTEREF _Ref502679152 \h  \* MERGEFORMAT </w:instrText>
      </w:r>
      <w:r w:rsidRPr="00306B36">
        <w:rPr>
          <w:rFonts w:cs="Times New Roman"/>
        </w:rPr>
      </w:r>
      <w:r w:rsidRPr="00306B36">
        <w:rPr>
          <w:rFonts w:cs="Times New Roman"/>
        </w:rPr>
        <w:fldChar w:fldCharType="separate"/>
      </w:r>
      <w:r w:rsidR="00D9175C">
        <w:rPr>
          <w:rFonts w:cs="Times New Roman"/>
        </w:rPr>
        <w:t>6</w:t>
      </w:r>
      <w:r w:rsidRPr="00306B36">
        <w:rPr>
          <w:rFonts w:cs="Times New Roman"/>
        </w:rPr>
        <w:fldChar w:fldCharType="end"/>
      </w:r>
      <w:r w:rsidRPr="00306B36">
        <w:rPr>
          <w:rFonts w:cs="Times New Roman"/>
        </w:rPr>
        <w:t>) 473; General Assembly, Third Committee, A/C.3/SR.713 (17 December 1956), (Uruguay) 161.</w:t>
      </w:r>
    </w:p>
  </w:footnote>
  <w:footnote w:id="73">
    <w:p w14:paraId="5C396D5A" w14:textId="5FDAEA42"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Richards </w:t>
      </w:r>
      <w:r>
        <w:rPr>
          <w:rFonts w:cs="Times New Roman"/>
        </w:rPr>
        <w:t xml:space="preserve">(n </w:t>
      </w:r>
      <w:r>
        <w:rPr>
          <w:rFonts w:cs="Times New Roman"/>
        </w:rPr>
        <w:fldChar w:fldCharType="begin"/>
      </w:r>
      <w:r>
        <w:rPr>
          <w:rFonts w:cs="Times New Roman"/>
        </w:rPr>
        <w:instrText xml:space="preserve"> NOTEREF _Ref35173827 \h </w:instrText>
      </w:r>
      <w:r>
        <w:rPr>
          <w:rFonts w:cs="Times New Roman"/>
        </w:rPr>
      </w:r>
      <w:r>
        <w:rPr>
          <w:rFonts w:cs="Times New Roman"/>
        </w:rPr>
        <w:fldChar w:fldCharType="separate"/>
      </w:r>
      <w:r w:rsidR="00D9175C">
        <w:rPr>
          <w:rFonts w:cs="Times New Roman"/>
        </w:rPr>
        <w:t>15</w:t>
      </w:r>
      <w:r>
        <w:rPr>
          <w:rFonts w:cs="Times New Roman"/>
        </w:rPr>
        <w:fldChar w:fldCharType="end"/>
      </w:r>
      <w:r>
        <w:rPr>
          <w:rFonts w:cs="Times New Roman"/>
        </w:rPr>
        <w:t xml:space="preserve">) </w:t>
      </w:r>
      <w:r w:rsidRPr="00306B36">
        <w:rPr>
          <w:rFonts w:cs="Times New Roman"/>
        </w:rPr>
        <w:t>330</w:t>
      </w:r>
      <w:r>
        <w:rPr>
          <w:rFonts w:cs="Times New Roman"/>
        </w:rPr>
        <w:t>.</w:t>
      </w:r>
    </w:p>
  </w:footnote>
  <w:footnote w:id="74">
    <w:p w14:paraId="057E1449" w14:textId="1C9D0549" w:rsidR="00B64265" w:rsidRPr="00AB2982"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w:t>
      </w:r>
      <w:r w:rsidRPr="00AB2982">
        <w:rPr>
          <w:rFonts w:cs="Times New Roman"/>
          <w:lang w:val="en-US"/>
        </w:rPr>
        <w:t>Revised European Social Charter, art 15(3).</w:t>
      </w:r>
    </w:p>
  </w:footnote>
  <w:footnote w:id="75">
    <w:p w14:paraId="2224FCB9" w14:textId="149904F1"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UN Committee on the Rights of the Child, General comment No. 17 (2013) on the right of the child to rest, leisure, play, recreational activities, cultural life and the arts (art. 31) CRC/C/GC/17 (17 April 2013), par</w:t>
      </w:r>
      <w:r>
        <w:rPr>
          <w:rFonts w:cs="Times New Roman"/>
        </w:rPr>
        <w:t>a</w:t>
      </w:r>
      <w:r w:rsidRPr="00306B36">
        <w:rPr>
          <w:rFonts w:cs="Times New Roman"/>
        </w:rPr>
        <w:t xml:space="preserve"> 9</w:t>
      </w:r>
    </w:p>
  </w:footnote>
  <w:footnote w:id="76">
    <w:p w14:paraId="000015AF"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ibid 334, citing Alfred Lloyds in </w:t>
      </w:r>
      <w:r w:rsidRPr="00306B36">
        <w:rPr>
          <w:rFonts w:cs="Times New Roman"/>
          <w:i/>
        </w:rPr>
        <w:t>Ages of Leisure</w:t>
      </w:r>
      <w:r w:rsidRPr="00306B36">
        <w:rPr>
          <w:rFonts w:cs="Times New Roman"/>
        </w:rPr>
        <w:t xml:space="preserve"> 1922.</w:t>
      </w:r>
    </w:p>
  </w:footnote>
  <w:footnote w:id="77">
    <w:p w14:paraId="19B10F8B" w14:textId="4AEF7D49" w:rsidR="00B64265" w:rsidRPr="00306B36"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lang w:val="en-US"/>
        </w:rPr>
        <w:t xml:space="preserve"> See McCann (n </w:t>
      </w:r>
      <w:r w:rsidRPr="00306B36">
        <w:rPr>
          <w:rFonts w:cs="Times New Roman"/>
        </w:rPr>
        <w:fldChar w:fldCharType="begin"/>
      </w:r>
      <w:r w:rsidRPr="00306B36">
        <w:rPr>
          <w:rFonts w:cs="Times New Roman"/>
          <w:lang w:val="en-US"/>
        </w:rPr>
        <w:instrText xml:space="preserve"> NOTEREF _Ref502679361 \h </w:instrText>
      </w:r>
      <w:r w:rsidRPr="00306B36">
        <w:rPr>
          <w:rFonts w:cs="Times New Roman"/>
        </w:rPr>
        <w:instrText xml:space="preserve"> \* MERGEFORMAT </w:instrText>
      </w:r>
      <w:r w:rsidRPr="00306B36">
        <w:rPr>
          <w:rFonts w:cs="Times New Roman"/>
        </w:rPr>
      </w:r>
      <w:r w:rsidRPr="00306B36">
        <w:rPr>
          <w:rFonts w:cs="Times New Roman"/>
        </w:rPr>
        <w:fldChar w:fldCharType="separate"/>
      </w:r>
      <w:r w:rsidR="00D9175C">
        <w:rPr>
          <w:rFonts w:cs="Times New Roman"/>
          <w:lang w:val="en-US"/>
        </w:rPr>
        <w:t>19</w:t>
      </w:r>
      <w:r w:rsidRPr="00306B36">
        <w:rPr>
          <w:rFonts w:cs="Times New Roman"/>
        </w:rPr>
        <w:fldChar w:fldCharType="end"/>
      </w:r>
      <w:r w:rsidRPr="00306B36">
        <w:rPr>
          <w:rFonts w:cs="Times New Roman"/>
          <w:lang w:val="en-US"/>
        </w:rPr>
        <w:t>) 516.</w:t>
      </w:r>
    </w:p>
  </w:footnote>
  <w:footnote w:id="78">
    <w:p w14:paraId="7C4E0DE0" w14:textId="714CBE4A" w:rsidR="00B64265" w:rsidRPr="00AB2982"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w:t>
      </w:r>
      <w:r>
        <w:rPr>
          <w:rFonts w:cs="Times New Roman"/>
        </w:rPr>
        <w:t xml:space="preserve">ILO, </w:t>
      </w:r>
      <w:r w:rsidRPr="003951A5">
        <w:rPr>
          <w:rFonts w:cs="Times New Roman"/>
          <w:i/>
          <w:iCs/>
        </w:rPr>
        <w:t>World Employment and Social Outlook: Trends 2020</w:t>
      </w:r>
      <w:r>
        <w:rPr>
          <w:rFonts w:cs="Times New Roman"/>
        </w:rPr>
        <w:t xml:space="preserve"> (ILO 2020) </w:t>
      </w:r>
      <w:r w:rsidRPr="00306B36">
        <w:rPr>
          <w:rFonts w:cs="Times New Roman"/>
        </w:rPr>
        <w:t>13.</w:t>
      </w:r>
    </w:p>
  </w:footnote>
  <w:footnote w:id="79">
    <w:p w14:paraId="313C6800" w14:textId="3F9EC53E" w:rsidR="00B64265" w:rsidRPr="00AB2982"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w:t>
      </w:r>
      <w:r>
        <w:rPr>
          <w:rFonts w:cs="Times New Roman"/>
        </w:rPr>
        <w:t>ILO Recommendation on the</w:t>
      </w:r>
      <w:r w:rsidRPr="00306B36">
        <w:rPr>
          <w:rFonts w:cs="Times New Roman"/>
        </w:rPr>
        <w:t xml:space="preserve"> Transition from the Informal to the Formal Economy 2015 (No. 204),</w:t>
      </w:r>
      <w:r>
        <w:rPr>
          <w:rFonts w:cs="Times New Roman"/>
        </w:rPr>
        <w:t xml:space="preserve"> </w:t>
      </w:r>
      <w:r w:rsidRPr="00306B36">
        <w:rPr>
          <w:rFonts w:cs="Times New Roman"/>
        </w:rPr>
        <w:t>I(2)(a).</w:t>
      </w:r>
    </w:p>
  </w:footnote>
  <w:footnote w:id="80">
    <w:p w14:paraId="032A1D2E" w14:textId="64889105" w:rsidR="00B64265" w:rsidRPr="00AB2982" w:rsidRDefault="00B64265" w:rsidP="00AD7141">
      <w:pPr>
        <w:pStyle w:val="Notedebasdepage"/>
        <w:spacing w:line="240" w:lineRule="auto"/>
        <w:rPr>
          <w:lang w:val="en-US"/>
        </w:rPr>
      </w:pPr>
      <w:r>
        <w:rPr>
          <w:rStyle w:val="Appelnotedebasdep"/>
        </w:rPr>
        <w:footnoteRef/>
      </w:r>
      <w:r>
        <w:t xml:space="preserve"> </w:t>
      </w:r>
      <w:r>
        <w:rPr>
          <w:rFonts w:cs="Times New Roman"/>
        </w:rPr>
        <w:t xml:space="preserve">ILO (n </w:t>
      </w:r>
      <w:r>
        <w:rPr>
          <w:rFonts w:cs="Times New Roman"/>
        </w:rPr>
        <w:fldChar w:fldCharType="begin"/>
      </w:r>
      <w:r>
        <w:rPr>
          <w:rFonts w:cs="Times New Roman"/>
        </w:rPr>
        <w:instrText xml:space="preserve"> NOTEREF _Ref35174559 \h </w:instrText>
      </w:r>
      <w:r>
        <w:rPr>
          <w:rFonts w:cs="Times New Roman"/>
        </w:rPr>
      </w:r>
      <w:r>
        <w:rPr>
          <w:rFonts w:cs="Times New Roman"/>
        </w:rPr>
        <w:fldChar w:fldCharType="separate"/>
      </w:r>
      <w:r w:rsidR="00D9175C">
        <w:rPr>
          <w:rFonts w:cs="Times New Roman"/>
        </w:rPr>
        <w:t>78</w:t>
      </w:r>
      <w:r>
        <w:rPr>
          <w:rFonts w:cs="Times New Roman"/>
        </w:rPr>
        <w:fldChar w:fldCharType="end"/>
      </w:r>
      <w:r>
        <w:rPr>
          <w:rFonts w:cs="Times New Roman"/>
        </w:rPr>
        <w:t>) 13.</w:t>
      </w:r>
    </w:p>
  </w:footnote>
  <w:footnote w:id="81">
    <w:p w14:paraId="06006E71"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European Committee of Social Rights, Statement of Interpretation: Article 2 (30 September 1975.)</w:t>
      </w:r>
    </w:p>
  </w:footnote>
  <w:footnote w:id="82">
    <w:p w14:paraId="29ADF3C0" w14:textId="69B97729" w:rsidR="00B64265" w:rsidRPr="00AB2982" w:rsidRDefault="00B64265" w:rsidP="00AD7141">
      <w:pPr>
        <w:pStyle w:val="Notedebasdepage"/>
        <w:spacing w:line="240" w:lineRule="auto"/>
        <w:rPr>
          <w:lang w:val="en-US"/>
        </w:rPr>
      </w:pPr>
      <w:r>
        <w:rPr>
          <w:rStyle w:val="Appelnotedebasdep"/>
        </w:rPr>
        <w:footnoteRef/>
      </w:r>
      <w:r>
        <w:t xml:space="preserve"> Gorz (n </w:t>
      </w:r>
      <w:r>
        <w:fldChar w:fldCharType="begin"/>
      </w:r>
      <w:r>
        <w:instrText xml:space="preserve"> NOTEREF _Ref35175775 \h </w:instrText>
      </w:r>
      <w:r>
        <w:fldChar w:fldCharType="separate"/>
      </w:r>
      <w:r w:rsidR="00D9175C">
        <w:t>3</w:t>
      </w:r>
      <w:r>
        <w:fldChar w:fldCharType="end"/>
      </w:r>
      <w:r>
        <w:t>).</w:t>
      </w:r>
    </w:p>
  </w:footnote>
  <w:footnote w:id="83">
    <w:p w14:paraId="21523897" w14:textId="7E3390D3" w:rsidR="00B64265" w:rsidRPr="00AB2982" w:rsidRDefault="00B64265" w:rsidP="00AD7141">
      <w:pPr>
        <w:pStyle w:val="Notedebasdepage"/>
        <w:spacing w:line="240" w:lineRule="auto"/>
        <w:rPr>
          <w:lang w:val="en-US"/>
        </w:rPr>
      </w:pPr>
      <w:r>
        <w:rPr>
          <w:rStyle w:val="Appelnotedebasdep"/>
        </w:rPr>
        <w:footnoteRef/>
      </w:r>
      <w:r>
        <w:t xml:space="preserve"> Grosse (n </w:t>
      </w:r>
      <w:r>
        <w:fldChar w:fldCharType="begin"/>
      </w:r>
      <w:r>
        <w:instrText xml:space="preserve"> NOTEREF _Ref35175795 \h </w:instrText>
      </w:r>
      <w:r>
        <w:fldChar w:fldCharType="separate"/>
      </w:r>
      <w:r w:rsidR="00D9175C">
        <w:t>2</w:t>
      </w:r>
      <w:r>
        <w:fldChar w:fldCharType="end"/>
      </w:r>
      <w:r>
        <w:t>).</w:t>
      </w:r>
    </w:p>
  </w:footnote>
  <w:footnote w:id="84">
    <w:p w14:paraId="1E9646A0" w14:textId="2F53E13E" w:rsidR="00B64265" w:rsidRPr="00AB2982" w:rsidRDefault="00B64265" w:rsidP="00AD7141">
      <w:pPr>
        <w:pStyle w:val="Notedebasdepage"/>
        <w:spacing w:line="240" w:lineRule="auto"/>
        <w:rPr>
          <w:lang w:val="en-US"/>
        </w:rPr>
      </w:pPr>
      <w:r>
        <w:rPr>
          <w:rStyle w:val="Appelnotedebasdep"/>
        </w:rPr>
        <w:footnoteRef/>
      </w:r>
      <w:r>
        <w:t xml:space="preserve"> Bueno (n </w:t>
      </w:r>
      <w:r>
        <w:fldChar w:fldCharType="begin"/>
      </w:r>
      <w:r>
        <w:instrText xml:space="preserve"> NOTEREF _Ref35175822 \h </w:instrText>
      </w:r>
      <w:r>
        <w:fldChar w:fldCharType="separate"/>
      </w:r>
      <w:r w:rsidR="00D9175C">
        <w:t>4</w:t>
      </w:r>
      <w:r>
        <w:fldChar w:fldCharType="end"/>
      </w:r>
      <w:r>
        <w:t xml:space="preserve"> and n </w:t>
      </w:r>
      <w:r>
        <w:fldChar w:fldCharType="begin"/>
      </w:r>
      <w:r>
        <w:instrText xml:space="preserve"> NOTEREF _Ref35175838 \h </w:instrText>
      </w:r>
      <w:r>
        <w:fldChar w:fldCharType="separate"/>
      </w:r>
      <w:r w:rsidR="00D9175C">
        <w:t>5</w:t>
      </w:r>
      <w:r>
        <w:fldChar w:fldCharType="end"/>
      </w:r>
      <w:r>
        <w:t>).</w:t>
      </w:r>
    </w:p>
  </w:footnote>
  <w:footnote w:id="85">
    <w:p w14:paraId="7DA6905E" w14:textId="30F22466" w:rsidR="00B64265" w:rsidRPr="00306B36"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lang w:val="en-US"/>
        </w:rPr>
        <w:t xml:space="preserve"> Marx (n </w:t>
      </w:r>
      <w:r w:rsidRPr="00306B36">
        <w:rPr>
          <w:rFonts w:cs="Times New Roman"/>
          <w:lang w:val="es-ES_tradnl"/>
        </w:rPr>
        <w:fldChar w:fldCharType="begin"/>
      </w:r>
      <w:r w:rsidRPr="00306B36">
        <w:rPr>
          <w:rFonts w:cs="Times New Roman"/>
          <w:lang w:val="en-US"/>
        </w:rPr>
        <w:instrText xml:space="preserve"> NOTEREF _Ref502673808 \h  \* MERGEFORMAT </w:instrText>
      </w:r>
      <w:r w:rsidRPr="00306B36">
        <w:rPr>
          <w:rFonts w:cs="Times New Roman"/>
          <w:lang w:val="es-ES_tradnl"/>
        </w:rPr>
      </w:r>
      <w:r w:rsidRPr="00306B36">
        <w:rPr>
          <w:rFonts w:cs="Times New Roman"/>
          <w:lang w:val="es-ES_tradnl"/>
        </w:rPr>
        <w:fldChar w:fldCharType="separate"/>
      </w:r>
      <w:r w:rsidR="00D9175C">
        <w:rPr>
          <w:rFonts w:cs="Times New Roman"/>
          <w:lang w:val="en-US"/>
        </w:rPr>
        <w:t>7</w:t>
      </w:r>
      <w:r w:rsidRPr="00306B36">
        <w:rPr>
          <w:rFonts w:cs="Times New Roman"/>
          <w:lang w:val="es-ES_tradnl"/>
        </w:rPr>
        <w:fldChar w:fldCharType="end"/>
      </w:r>
      <w:r w:rsidRPr="00306B36">
        <w:rPr>
          <w:rFonts w:cs="Times New Roman"/>
          <w:lang w:val="en-US"/>
        </w:rPr>
        <w:t>) 185.</w:t>
      </w:r>
    </w:p>
  </w:footnote>
  <w:footnote w:id="86">
    <w:p w14:paraId="4AA3CABD" w14:textId="2D3217C2"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r w:rsidRPr="00306B36">
        <w:rPr>
          <w:rFonts w:cs="Times New Roman"/>
          <w:color w:val="auto"/>
        </w:rPr>
        <w:t>Weekly Rest (Commerce and Offices) Convention 1957 (No. 106)</w:t>
      </w:r>
      <w:r>
        <w:rPr>
          <w:rFonts w:cs="Times New Roman"/>
          <w:color w:val="auto"/>
        </w:rPr>
        <w:t xml:space="preserve"> </w:t>
      </w:r>
      <w:r>
        <w:rPr>
          <w:rFonts w:cs="Times New Roman"/>
        </w:rPr>
        <w:t>a</w:t>
      </w:r>
      <w:r w:rsidRPr="00306B36">
        <w:rPr>
          <w:rFonts w:cs="Times New Roman"/>
        </w:rPr>
        <w:t>rt. 9.</w:t>
      </w:r>
    </w:p>
  </w:footnote>
  <w:footnote w:id="87">
    <w:p w14:paraId="016D1FCD" w14:textId="2EB8B14A"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r w:rsidRPr="002F48F5">
        <w:rPr>
          <w:rFonts w:cs="Times New Roman"/>
        </w:rPr>
        <w:t>Reduction of Hours of Work Recommendation 1962 (No. 116)</w:t>
      </w:r>
      <w:r>
        <w:rPr>
          <w:rFonts w:cs="Times New Roman"/>
        </w:rPr>
        <w:t xml:space="preserve">. </w:t>
      </w:r>
      <w:r w:rsidRPr="00306B36">
        <w:rPr>
          <w:rFonts w:cs="Times New Roman"/>
        </w:rPr>
        <w:t xml:space="preserve">See also Saul et al. (n </w:t>
      </w:r>
      <w:r w:rsidRPr="00306B36">
        <w:rPr>
          <w:rFonts w:cs="Times New Roman"/>
        </w:rPr>
        <w:fldChar w:fldCharType="begin"/>
      </w:r>
      <w:r w:rsidRPr="00306B36">
        <w:rPr>
          <w:rFonts w:cs="Times New Roman"/>
        </w:rPr>
        <w:instrText xml:space="preserve"> NOTEREF _Ref502679152 \h  \* MERGEFORMAT </w:instrText>
      </w:r>
      <w:r w:rsidRPr="00306B36">
        <w:rPr>
          <w:rFonts w:cs="Times New Roman"/>
        </w:rPr>
      </w:r>
      <w:r w:rsidRPr="00306B36">
        <w:rPr>
          <w:rFonts w:cs="Times New Roman"/>
        </w:rPr>
        <w:fldChar w:fldCharType="separate"/>
      </w:r>
      <w:r w:rsidR="00D9175C">
        <w:rPr>
          <w:rFonts w:cs="Times New Roman"/>
        </w:rPr>
        <w:t>6</w:t>
      </w:r>
      <w:r w:rsidRPr="00306B36">
        <w:rPr>
          <w:rFonts w:cs="Times New Roman"/>
        </w:rPr>
        <w:fldChar w:fldCharType="end"/>
      </w:r>
      <w:r w:rsidRPr="00306B36">
        <w:rPr>
          <w:rFonts w:cs="Times New Roman"/>
        </w:rPr>
        <w:t>) 478.</w:t>
      </w:r>
    </w:p>
  </w:footnote>
  <w:footnote w:id="88">
    <w:p w14:paraId="55E7B7E3" w14:textId="170B6C53" w:rsidR="00B64265" w:rsidRPr="00AB2982"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Saul et al. (n </w:t>
      </w:r>
      <w:r w:rsidRPr="00306B36">
        <w:rPr>
          <w:rFonts w:cs="Times New Roman"/>
        </w:rPr>
        <w:fldChar w:fldCharType="begin"/>
      </w:r>
      <w:r w:rsidRPr="00306B36">
        <w:rPr>
          <w:rFonts w:cs="Times New Roman"/>
        </w:rPr>
        <w:instrText xml:space="preserve"> NOTEREF _Ref502679152 \h  \* MERGEFORMAT </w:instrText>
      </w:r>
      <w:r w:rsidRPr="00306B36">
        <w:rPr>
          <w:rFonts w:cs="Times New Roman"/>
        </w:rPr>
      </w:r>
      <w:r w:rsidRPr="00306B36">
        <w:rPr>
          <w:rFonts w:cs="Times New Roman"/>
        </w:rPr>
        <w:fldChar w:fldCharType="separate"/>
      </w:r>
      <w:r w:rsidR="00D9175C">
        <w:rPr>
          <w:rFonts w:cs="Times New Roman"/>
        </w:rPr>
        <w:t>6</w:t>
      </w:r>
      <w:r w:rsidRPr="00306B36">
        <w:rPr>
          <w:rFonts w:cs="Times New Roman"/>
        </w:rPr>
        <w:fldChar w:fldCharType="end"/>
      </w:r>
      <w:r w:rsidRPr="00306B36">
        <w:rPr>
          <w:rFonts w:cs="Times New Roman"/>
        </w:rPr>
        <w:t>) 478</w:t>
      </w:r>
      <w:r>
        <w:rPr>
          <w:rFonts w:cs="Times New Roman"/>
        </w:rPr>
        <w:t>.</w:t>
      </w:r>
    </w:p>
  </w:footnote>
  <w:footnote w:id="89">
    <w:p w14:paraId="79101B46"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See </w:t>
      </w:r>
      <w:bookmarkStart w:id="24" w:name="_Hlk502759355"/>
      <w:r w:rsidRPr="00306B36">
        <w:rPr>
          <w:rFonts w:cs="Times New Roman"/>
        </w:rPr>
        <w:t>Yoram Weiss, ‘Work and Leisure: A History of Ideas’ (2009) 27(1) JLE 1</w:t>
      </w:r>
      <w:bookmarkEnd w:id="24"/>
      <w:r w:rsidRPr="00306B36">
        <w:rPr>
          <w:rFonts w:cs="Times New Roman"/>
        </w:rPr>
        <w:t>, 3.</w:t>
      </w:r>
    </w:p>
  </w:footnote>
  <w:footnote w:id="90">
    <w:p w14:paraId="79F33AA5" w14:textId="4ADBA1C3" w:rsidR="00B64265" w:rsidRPr="00263D72" w:rsidRDefault="00B64265" w:rsidP="00AD7141">
      <w:pPr>
        <w:pStyle w:val="Notedebasdepage"/>
        <w:spacing w:line="240" w:lineRule="auto"/>
        <w:rPr>
          <w:rFonts w:cs="Times New Roman"/>
          <w:lang w:val="en-US"/>
        </w:rPr>
      </w:pPr>
      <w:r w:rsidRPr="00306B36">
        <w:rPr>
          <w:rStyle w:val="Appelnotedebasdep"/>
          <w:rFonts w:cs="Times New Roman"/>
        </w:rPr>
        <w:footnoteRef/>
      </w:r>
      <w:r w:rsidRPr="00263D72">
        <w:rPr>
          <w:rFonts w:cs="Times New Roman"/>
          <w:lang w:val="en-US"/>
        </w:rPr>
        <w:t xml:space="preserve"> Lee, </w:t>
      </w:r>
      <w:proofErr w:type="gramStart"/>
      <w:r w:rsidRPr="00263D72">
        <w:rPr>
          <w:rFonts w:cs="Times New Roman"/>
          <w:lang w:val="en-US"/>
        </w:rPr>
        <w:t>McCann</w:t>
      </w:r>
      <w:proofErr w:type="gramEnd"/>
      <w:r w:rsidRPr="00263D72">
        <w:rPr>
          <w:rFonts w:cs="Times New Roman"/>
          <w:lang w:val="en-US"/>
        </w:rPr>
        <w:t xml:space="preserve"> and Messenger (n </w:t>
      </w:r>
      <w:r w:rsidRPr="00306B36">
        <w:rPr>
          <w:rFonts w:cs="Times New Roman"/>
        </w:rPr>
        <w:fldChar w:fldCharType="begin"/>
      </w:r>
      <w:r w:rsidRPr="00263D72">
        <w:rPr>
          <w:rFonts w:cs="Times New Roman"/>
          <w:lang w:val="en-US"/>
        </w:rPr>
        <w:instrText xml:space="preserve"> NOTEREF _Ref502741123 \h </w:instrText>
      </w:r>
      <w:r w:rsidRPr="00306B36">
        <w:rPr>
          <w:rFonts w:cs="Times New Roman"/>
        </w:rPr>
        <w:instrText xml:space="preserve"> \* MERGEFORMAT </w:instrText>
      </w:r>
      <w:r w:rsidRPr="00306B36">
        <w:rPr>
          <w:rFonts w:cs="Times New Roman"/>
        </w:rPr>
      </w:r>
      <w:r w:rsidRPr="00306B36">
        <w:rPr>
          <w:rFonts w:cs="Times New Roman"/>
        </w:rPr>
        <w:fldChar w:fldCharType="separate"/>
      </w:r>
      <w:r w:rsidR="00D9175C">
        <w:rPr>
          <w:rFonts w:cs="Times New Roman"/>
          <w:lang w:val="en-US"/>
        </w:rPr>
        <w:t>18</w:t>
      </w:r>
      <w:r w:rsidRPr="00306B36">
        <w:rPr>
          <w:rFonts w:cs="Times New Roman"/>
        </w:rPr>
        <w:fldChar w:fldCharType="end"/>
      </w:r>
      <w:r w:rsidRPr="00263D72">
        <w:rPr>
          <w:rFonts w:cs="Times New Roman"/>
          <w:lang w:val="en-US"/>
        </w:rPr>
        <w:t>) 123.</w:t>
      </w:r>
    </w:p>
  </w:footnote>
  <w:footnote w:id="91">
    <w:p w14:paraId="61D41E56"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bookmarkStart w:id="25" w:name="_Hlk502759308"/>
      <w:r w:rsidRPr="00306B36">
        <w:rPr>
          <w:rFonts w:cs="Times New Roman"/>
        </w:rPr>
        <w:t>Alexander Bick, Nicola Fuchs-</w:t>
      </w:r>
      <w:proofErr w:type="spellStart"/>
      <w:r w:rsidRPr="00306B36">
        <w:rPr>
          <w:rFonts w:cs="Times New Roman"/>
        </w:rPr>
        <w:t>Schündeln</w:t>
      </w:r>
      <w:proofErr w:type="spellEnd"/>
      <w:r w:rsidRPr="00306B36">
        <w:rPr>
          <w:rFonts w:cs="Times New Roman"/>
        </w:rPr>
        <w:t xml:space="preserve"> and David </w:t>
      </w:r>
      <w:proofErr w:type="spellStart"/>
      <w:r w:rsidRPr="00306B36">
        <w:rPr>
          <w:rFonts w:cs="Times New Roman"/>
        </w:rPr>
        <w:t>Lagakos</w:t>
      </w:r>
      <w:proofErr w:type="spellEnd"/>
      <w:r w:rsidRPr="00306B36">
        <w:rPr>
          <w:rFonts w:cs="Times New Roman"/>
        </w:rPr>
        <w:t>, ‘How do Hours Worked Vary with Income? Cross-Country Evidence and Implications’ (2016, revised 2017) National Bureau of Economic Research Working Paper 21874</w:t>
      </w:r>
      <w:bookmarkEnd w:id="25"/>
      <w:r w:rsidRPr="00306B36">
        <w:rPr>
          <w:rFonts w:cs="Times New Roman"/>
        </w:rPr>
        <w:t>, 2 &lt;http://www.nber.org/papers/w21874&gt; accessed 3 January 2018. This is an average on adults including those who reported not being employed.</w:t>
      </w:r>
    </w:p>
  </w:footnote>
  <w:footnote w:id="92">
    <w:p w14:paraId="4D68B3F3"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Tom Philipps, ‘How Hard does China work?’ </w:t>
      </w:r>
      <w:r w:rsidRPr="00306B36">
        <w:rPr>
          <w:rFonts w:cs="Times New Roman"/>
          <w:i/>
        </w:rPr>
        <w:t>The Guardian</w:t>
      </w:r>
      <w:r w:rsidRPr="00306B36">
        <w:rPr>
          <w:rFonts w:cs="Times New Roman"/>
        </w:rPr>
        <w:t xml:space="preserve"> (London, 2 October 2015) &lt;www.theguardian.com/world/2015/oct/06/how-hard-does-china-work&gt; accessed 3 January 2018.</w:t>
      </w:r>
    </w:p>
  </w:footnote>
  <w:footnote w:id="93">
    <w:p w14:paraId="7741D434" w14:textId="42B1E029" w:rsidR="00B64265" w:rsidRPr="00306B36"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lang w:val="en-US"/>
        </w:rPr>
        <w:t xml:space="preserve"> Lee, </w:t>
      </w:r>
      <w:proofErr w:type="gramStart"/>
      <w:r w:rsidRPr="00306B36">
        <w:rPr>
          <w:rFonts w:cs="Times New Roman"/>
          <w:lang w:val="en-US"/>
        </w:rPr>
        <w:t>McCann</w:t>
      </w:r>
      <w:proofErr w:type="gramEnd"/>
      <w:r w:rsidRPr="00306B36">
        <w:rPr>
          <w:rFonts w:cs="Times New Roman"/>
          <w:lang w:val="en-US"/>
        </w:rPr>
        <w:t xml:space="preserve"> and Messenger (n </w:t>
      </w:r>
      <w:r w:rsidRPr="00306B36">
        <w:rPr>
          <w:rFonts w:cs="Times New Roman"/>
        </w:rPr>
        <w:fldChar w:fldCharType="begin"/>
      </w:r>
      <w:r w:rsidRPr="00306B36">
        <w:rPr>
          <w:rFonts w:cs="Times New Roman"/>
          <w:lang w:val="en-US"/>
        </w:rPr>
        <w:instrText xml:space="preserve"> NOTEREF _Ref502741123 \h </w:instrText>
      </w:r>
      <w:r w:rsidRPr="00306B36">
        <w:rPr>
          <w:rFonts w:cs="Times New Roman"/>
        </w:rPr>
        <w:instrText xml:space="preserve"> \* MERGEFORMAT </w:instrText>
      </w:r>
      <w:r w:rsidRPr="00306B36">
        <w:rPr>
          <w:rFonts w:cs="Times New Roman"/>
        </w:rPr>
      </w:r>
      <w:r w:rsidRPr="00306B36">
        <w:rPr>
          <w:rFonts w:cs="Times New Roman"/>
        </w:rPr>
        <w:fldChar w:fldCharType="separate"/>
      </w:r>
      <w:r w:rsidR="00D9175C">
        <w:rPr>
          <w:rFonts w:cs="Times New Roman"/>
          <w:lang w:val="en-US"/>
        </w:rPr>
        <w:t>18</w:t>
      </w:r>
      <w:r w:rsidRPr="00306B36">
        <w:rPr>
          <w:rFonts w:cs="Times New Roman"/>
        </w:rPr>
        <w:fldChar w:fldCharType="end"/>
      </w:r>
      <w:r w:rsidRPr="00306B36">
        <w:rPr>
          <w:rFonts w:cs="Times New Roman"/>
          <w:lang w:val="en-US"/>
        </w:rPr>
        <w:t xml:space="preserve">) </w:t>
      </w:r>
      <w:r>
        <w:rPr>
          <w:rFonts w:cs="Times New Roman"/>
          <w:lang w:val="en-US"/>
        </w:rPr>
        <w:t xml:space="preserve">27 and </w:t>
      </w:r>
      <w:r w:rsidRPr="00306B36">
        <w:rPr>
          <w:rFonts w:cs="Times New Roman"/>
          <w:lang w:val="en-US"/>
        </w:rPr>
        <w:t>62.</w:t>
      </w:r>
    </w:p>
  </w:footnote>
  <w:footnote w:id="94">
    <w:p w14:paraId="0CF7EA31" w14:textId="1202ED06"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Gorz (n </w:t>
      </w:r>
      <w:r w:rsidRPr="00306B36">
        <w:rPr>
          <w:rFonts w:cs="Times New Roman"/>
          <w:lang w:val="it-IT"/>
        </w:rPr>
        <w:fldChar w:fldCharType="begin"/>
      </w:r>
      <w:r w:rsidRPr="00306B36">
        <w:rPr>
          <w:rFonts w:cs="Times New Roman"/>
        </w:rPr>
        <w:instrText xml:space="preserve"> NOTEREF _Ref502673411 \h </w:instrText>
      </w:r>
      <w:r w:rsidRPr="00306B36">
        <w:rPr>
          <w:rFonts w:cs="Times New Roman"/>
          <w:lang w:val="it-IT"/>
        </w:rPr>
        <w:instrText xml:space="preserve"> \* MERGEFORMAT </w:instrText>
      </w:r>
      <w:r w:rsidRPr="00306B36">
        <w:rPr>
          <w:rFonts w:cs="Times New Roman"/>
          <w:lang w:val="it-IT"/>
        </w:rPr>
      </w:r>
      <w:r w:rsidRPr="00306B36">
        <w:rPr>
          <w:rFonts w:cs="Times New Roman"/>
          <w:lang w:val="it-IT"/>
        </w:rPr>
        <w:fldChar w:fldCharType="separate"/>
      </w:r>
      <w:r w:rsidR="00D9175C">
        <w:rPr>
          <w:rFonts w:cs="Times New Roman"/>
        </w:rPr>
        <w:t>3</w:t>
      </w:r>
      <w:r w:rsidRPr="00306B36">
        <w:rPr>
          <w:rFonts w:cs="Times New Roman"/>
          <w:lang w:val="it-IT"/>
        </w:rPr>
        <w:fldChar w:fldCharType="end"/>
      </w:r>
      <w:r w:rsidRPr="00306B36">
        <w:rPr>
          <w:rFonts w:cs="Times New Roman"/>
        </w:rPr>
        <w:t>) 193.</w:t>
      </w:r>
      <w:r>
        <w:rPr>
          <w:rFonts w:cs="Times New Roman"/>
        </w:rPr>
        <w:t xml:space="preserve"> 1200 hours per year would represent some </w:t>
      </w:r>
      <w:r w:rsidRPr="00306B36">
        <w:rPr>
          <w:rFonts w:cs="Times New Roman"/>
        </w:rPr>
        <w:t>25 hours per week</w:t>
      </w:r>
      <w:r>
        <w:rPr>
          <w:rFonts w:cs="Times New Roman"/>
        </w:rPr>
        <w:t>.</w:t>
      </w:r>
    </w:p>
  </w:footnote>
  <w:footnote w:id="95">
    <w:p w14:paraId="41DBF17B"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ibid.</w:t>
      </w:r>
    </w:p>
  </w:footnote>
  <w:footnote w:id="96">
    <w:p w14:paraId="3BD59E9A" w14:textId="635E5CBA" w:rsidR="00B64265" w:rsidRPr="00AB2982"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w:t>
      </w:r>
      <w:r>
        <w:rPr>
          <w:rFonts w:cs="Times New Roman"/>
        </w:rPr>
        <w:t>Jon Stone, ‘</w:t>
      </w:r>
      <w:r w:rsidRPr="004A0F61">
        <w:t>Finland’s new prime minister backs four-day working week</w:t>
      </w:r>
      <w:r>
        <w:t xml:space="preserve">’ </w:t>
      </w:r>
      <w:r w:rsidRPr="009A3EB7">
        <w:rPr>
          <w:i/>
          <w:iCs/>
        </w:rPr>
        <w:t xml:space="preserve">Independent </w:t>
      </w:r>
      <w:r>
        <w:t>(6 January 2020), for an example.</w:t>
      </w:r>
    </w:p>
  </w:footnote>
  <w:footnote w:id="97">
    <w:p w14:paraId="0D324B19" w14:textId="16FD0715" w:rsidR="00B64265" w:rsidRPr="00AB2982" w:rsidRDefault="00B64265" w:rsidP="00AD7141">
      <w:pPr>
        <w:pStyle w:val="Notedebasdepage"/>
        <w:spacing w:line="240" w:lineRule="auto"/>
        <w:rPr>
          <w:rFonts w:cs="Times New Roman"/>
          <w:i/>
          <w:iCs/>
          <w:lang w:val="de-CH"/>
        </w:rPr>
      </w:pPr>
      <w:r w:rsidRPr="00306B36">
        <w:rPr>
          <w:rStyle w:val="Appelnotedebasdep"/>
          <w:rFonts w:cs="Times New Roman"/>
        </w:rPr>
        <w:footnoteRef/>
      </w:r>
      <w:r w:rsidRPr="00AB2982">
        <w:rPr>
          <w:rFonts w:cs="Times New Roman"/>
          <w:lang w:val="de-CH"/>
        </w:rPr>
        <w:t xml:space="preserve"> </w:t>
      </w:r>
      <w:r w:rsidRPr="00AB2982">
        <w:rPr>
          <w:lang w:val="de-CH"/>
        </w:rPr>
        <w:t xml:space="preserve">Grosse (n </w:t>
      </w:r>
      <w:r>
        <w:fldChar w:fldCharType="begin"/>
      </w:r>
      <w:r w:rsidRPr="00AB2982">
        <w:rPr>
          <w:lang w:val="de-CH"/>
        </w:rPr>
        <w:instrText xml:space="preserve"> NOTEREF _Ref35175795 \h </w:instrText>
      </w:r>
      <w:r>
        <w:fldChar w:fldCharType="separate"/>
      </w:r>
      <w:r w:rsidR="00D9175C">
        <w:rPr>
          <w:lang w:val="de-CH"/>
        </w:rPr>
        <w:t>2</w:t>
      </w:r>
      <w:r>
        <w:fldChar w:fldCharType="end"/>
      </w:r>
      <w:r w:rsidRPr="00AB2982">
        <w:rPr>
          <w:lang w:val="de-CH"/>
        </w:rPr>
        <w:t>), 40.</w:t>
      </w:r>
    </w:p>
  </w:footnote>
  <w:footnote w:id="98">
    <w:p w14:paraId="09B1FF63" w14:textId="5E346D99" w:rsidR="00B64265" w:rsidRPr="00AB2982" w:rsidRDefault="00B64265" w:rsidP="00AD7141">
      <w:pPr>
        <w:pStyle w:val="Notedebasdepage"/>
        <w:spacing w:line="240" w:lineRule="auto"/>
        <w:rPr>
          <w:rFonts w:cs="Times New Roman"/>
          <w:lang w:val="de-CH"/>
        </w:rPr>
      </w:pPr>
      <w:r w:rsidRPr="00306B36">
        <w:rPr>
          <w:rStyle w:val="Appelnotedebasdep"/>
          <w:rFonts w:cs="Times New Roman"/>
        </w:rPr>
        <w:footnoteRef/>
      </w:r>
      <w:r w:rsidRPr="00AB2982">
        <w:rPr>
          <w:rFonts w:cs="Times New Roman"/>
          <w:lang w:val="de-CH"/>
        </w:rPr>
        <w:t xml:space="preserve"> Lee, McCann and Messenger (n </w:t>
      </w:r>
      <w:r w:rsidRPr="00306B36">
        <w:rPr>
          <w:rFonts w:cs="Times New Roman"/>
        </w:rPr>
        <w:fldChar w:fldCharType="begin"/>
      </w:r>
      <w:r w:rsidRPr="00AB2982">
        <w:rPr>
          <w:rFonts w:cs="Times New Roman"/>
          <w:lang w:val="de-CH"/>
        </w:rPr>
        <w:instrText xml:space="preserve"> NOTEREF _Ref502741123 \h  \* MERGEFORMAT </w:instrText>
      </w:r>
      <w:r w:rsidRPr="00306B36">
        <w:rPr>
          <w:rFonts w:cs="Times New Roman"/>
        </w:rPr>
      </w:r>
      <w:r w:rsidRPr="00306B36">
        <w:rPr>
          <w:rFonts w:cs="Times New Roman"/>
        </w:rPr>
        <w:fldChar w:fldCharType="separate"/>
      </w:r>
      <w:r w:rsidR="00D9175C">
        <w:rPr>
          <w:rFonts w:cs="Times New Roman"/>
          <w:lang w:val="de-CH"/>
        </w:rPr>
        <w:t>18</w:t>
      </w:r>
      <w:r w:rsidRPr="00306B36">
        <w:rPr>
          <w:rFonts w:cs="Times New Roman"/>
        </w:rPr>
        <w:fldChar w:fldCharType="end"/>
      </w:r>
      <w:r w:rsidRPr="00AB2982">
        <w:rPr>
          <w:rFonts w:cs="Times New Roman"/>
          <w:lang w:val="de-CH"/>
        </w:rPr>
        <w:t>) 121.</w:t>
      </w:r>
    </w:p>
  </w:footnote>
  <w:footnote w:id="99">
    <w:p w14:paraId="778816B2" w14:textId="49AFAE36" w:rsidR="00B64265" w:rsidRPr="00AB2982" w:rsidRDefault="00B64265" w:rsidP="00AD7141">
      <w:pPr>
        <w:pStyle w:val="Notedebasdepage"/>
        <w:spacing w:line="240" w:lineRule="auto"/>
        <w:rPr>
          <w:rFonts w:cs="Times New Roman"/>
          <w:lang w:val="en-US"/>
        </w:rPr>
      </w:pPr>
      <w:r w:rsidRPr="00306B36">
        <w:rPr>
          <w:rStyle w:val="Appelnotedebasdep"/>
          <w:rFonts w:cs="Times New Roman"/>
        </w:rPr>
        <w:footnoteRef/>
      </w:r>
      <w:r w:rsidRPr="00306B36">
        <w:rPr>
          <w:rFonts w:cs="Times New Roman"/>
        </w:rPr>
        <w:t xml:space="preserve"> </w:t>
      </w:r>
      <w:r w:rsidRPr="00AB2982">
        <w:rPr>
          <w:rFonts w:cs="Times New Roman"/>
          <w:lang w:val="en-US"/>
        </w:rPr>
        <w:t xml:space="preserve">ILO (n </w:t>
      </w:r>
      <w:r>
        <w:rPr>
          <w:rFonts w:cs="Times New Roman"/>
          <w:lang w:val="fr-CH"/>
        </w:rPr>
        <w:fldChar w:fldCharType="begin"/>
      </w:r>
      <w:r w:rsidRPr="00AB2982">
        <w:rPr>
          <w:rFonts w:cs="Times New Roman"/>
          <w:lang w:val="en-US"/>
        </w:rPr>
        <w:instrText xml:space="preserve"> NOTEREF _Ref35174559 \h </w:instrText>
      </w:r>
      <w:r>
        <w:rPr>
          <w:rFonts w:cs="Times New Roman"/>
          <w:lang w:val="fr-CH"/>
        </w:rPr>
      </w:r>
      <w:r>
        <w:rPr>
          <w:rFonts w:cs="Times New Roman"/>
          <w:lang w:val="fr-CH"/>
        </w:rPr>
        <w:fldChar w:fldCharType="separate"/>
      </w:r>
      <w:r w:rsidR="00D9175C">
        <w:rPr>
          <w:rFonts w:cs="Times New Roman"/>
          <w:lang w:val="en-US"/>
        </w:rPr>
        <w:t>78</w:t>
      </w:r>
      <w:r>
        <w:rPr>
          <w:rFonts w:cs="Times New Roman"/>
          <w:lang w:val="fr-CH"/>
        </w:rPr>
        <w:fldChar w:fldCharType="end"/>
      </w:r>
      <w:r w:rsidRPr="00AB2982">
        <w:rPr>
          <w:rFonts w:cs="Times New Roman"/>
          <w:lang w:val="en-US"/>
        </w:rPr>
        <w:t>) 13.</w:t>
      </w:r>
    </w:p>
  </w:footnote>
  <w:footnote w:id="100">
    <w:p w14:paraId="35863EDD" w14:textId="657566E1" w:rsidR="00B64265" w:rsidRPr="009A3EB7"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r w:rsidRPr="009A3EB7">
        <w:rPr>
          <w:rFonts w:cs="Times New Roman"/>
        </w:rPr>
        <w:t xml:space="preserve">Mady Savage, </w:t>
      </w:r>
      <w:r>
        <w:rPr>
          <w:rFonts w:cs="Times New Roman"/>
        </w:rPr>
        <w:t>‘</w:t>
      </w:r>
      <w:r w:rsidRPr="009A3EB7">
        <w:rPr>
          <w:rFonts w:cs="Times New Roman"/>
        </w:rPr>
        <w:t>What really happened when Swedes tried six-hour days?</w:t>
      </w:r>
      <w:r>
        <w:rPr>
          <w:rFonts w:cs="Times New Roman"/>
        </w:rPr>
        <w:t>’</w:t>
      </w:r>
      <w:r w:rsidRPr="009A3EB7">
        <w:rPr>
          <w:rFonts w:cs="Times New Roman"/>
        </w:rPr>
        <w:t xml:space="preserve"> </w:t>
      </w:r>
      <w:r w:rsidRPr="009A3EB7">
        <w:rPr>
          <w:rFonts w:cs="Times New Roman"/>
          <w:i/>
          <w:iCs/>
        </w:rPr>
        <w:t>BBC News</w:t>
      </w:r>
      <w:r w:rsidRPr="009A3EB7">
        <w:rPr>
          <w:rFonts w:cs="Times New Roman"/>
        </w:rPr>
        <w:t xml:space="preserve"> (Feb. 8, 2017)</w:t>
      </w:r>
      <w:r>
        <w:rPr>
          <w:rFonts w:cs="Times New Roman"/>
        </w:rPr>
        <w:t>.</w:t>
      </w:r>
    </w:p>
  </w:footnote>
  <w:footnote w:id="101">
    <w:p w14:paraId="13845946" w14:textId="6D334D31"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Gorz (n </w:t>
      </w:r>
      <w:r w:rsidRPr="00306B36">
        <w:rPr>
          <w:rFonts w:cs="Times New Roman"/>
          <w:lang w:val="it-IT"/>
        </w:rPr>
        <w:fldChar w:fldCharType="begin"/>
      </w:r>
      <w:r w:rsidRPr="00306B36">
        <w:rPr>
          <w:rFonts w:cs="Times New Roman"/>
        </w:rPr>
        <w:instrText xml:space="preserve"> NOTEREF _Ref502673411 \h </w:instrText>
      </w:r>
      <w:r w:rsidRPr="00306B36">
        <w:rPr>
          <w:rFonts w:cs="Times New Roman"/>
          <w:lang w:val="it-IT"/>
        </w:rPr>
        <w:instrText xml:space="preserve"> \* MERGEFORMAT </w:instrText>
      </w:r>
      <w:r w:rsidRPr="00306B36">
        <w:rPr>
          <w:rFonts w:cs="Times New Roman"/>
          <w:lang w:val="it-IT"/>
        </w:rPr>
      </w:r>
      <w:r w:rsidRPr="00306B36">
        <w:rPr>
          <w:rFonts w:cs="Times New Roman"/>
          <w:lang w:val="it-IT"/>
        </w:rPr>
        <w:fldChar w:fldCharType="separate"/>
      </w:r>
      <w:r w:rsidR="00D9175C">
        <w:rPr>
          <w:rFonts w:cs="Times New Roman"/>
        </w:rPr>
        <w:t>3</w:t>
      </w:r>
      <w:r w:rsidRPr="00306B36">
        <w:rPr>
          <w:rFonts w:cs="Times New Roman"/>
          <w:lang w:val="it-IT"/>
        </w:rPr>
        <w:fldChar w:fldCharType="end"/>
      </w:r>
      <w:r w:rsidRPr="00306B36">
        <w:rPr>
          <w:rFonts w:cs="Times New Roman"/>
        </w:rPr>
        <w:t>) 322.</w:t>
      </w:r>
    </w:p>
  </w:footnote>
  <w:footnote w:id="102">
    <w:p w14:paraId="210F745E" w14:textId="77777777" w:rsidR="00B64265" w:rsidRPr="00306B36" w:rsidRDefault="00B64265" w:rsidP="00AD7141">
      <w:pPr>
        <w:autoSpaceDE w:val="0"/>
        <w:autoSpaceDN w:val="0"/>
        <w:adjustRightInd w:val="0"/>
        <w:spacing w:line="240" w:lineRule="auto"/>
        <w:jc w:val="left"/>
        <w:rPr>
          <w:rFonts w:cs="Times New Roman"/>
          <w:color w:val="auto"/>
          <w:sz w:val="20"/>
        </w:rPr>
      </w:pPr>
      <w:r w:rsidRPr="00306B36">
        <w:rPr>
          <w:rStyle w:val="Appelnotedebasdep"/>
          <w:rFonts w:cs="Times New Roman"/>
          <w:sz w:val="20"/>
        </w:rPr>
        <w:footnoteRef/>
      </w:r>
      <w:r w:rsidRPr="00306B36">
        <w:rPr>
          <w:rFonts w:cs="Times New Roman"/>
          <w:sz w:val="20"/>
        </w:rPr>
        <w:t xml:space="preserve"> </w:t>
      </w:r>
      <w:bookmarkStart w:id="27" w:name="_Hlk502759446"/>
      <w:r w:rsidRPr="00306B36">
        <w:rPr>
          <w:rFonts w:cs="Times New Roman"/>
          <w:color w:val="auto"/>
          <w:sz w:val="20"/>
        </w:rPr>
        <w:t xml:space="preserve">Paul Lafargue, </w:t>
      </w:r>
      <w:r w:rsidRPr="00306B36">
        <w:rPr>
          <w:rFonts w:cs="Times New Roman"/>
          <w:i/>
          <w:color w:val="auto"/>
          <w:sz w:val="20"/>
        </w:rPr>
        <w:t>The Right to Be Lazy</w:t>
      </w:r>
      <w:r w:rsidRPr="00306B36">
        <w:rPr>
          <w:rFonts w:cs="Times New Roman"/>
          <w:color w:val="auto"/>
          <w:sz w:val="20"/>
        </w:rPr>
        <w:t xml:space="preserve"> (first published in French 1880, transl. Charles H. Kerr., Charles Kerr and Co ed. 1907) 29</w:t>
      </w:r>
      <w:bookmarkEnd w:id="27"/>
      <w:r w:rsidRPr="00306B36">
        <w:rPr>
          <w:rFonts w:cs="Times New Roman"/>
          <w:color w:val="auto"/>
          <w:sz w:val="20"/>
        </w:rPr>
        <w:t>.</w:t>
      </w:r>
    </w:p>
  </w:footnote>
  <w:footnote w:id="103">
    <w:p w14:paraId="68EFFBB5"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bookmarkStart w:id="29" w:name="_Hlk502759469"/>
      <w:r w:rsidRPr="00306B36">
        <w:rPr>
          <w:rFonts w:cs="Times New Roman"/>
          <w:color w:val="auto"/>
        </w:rPr>
        <w:t xml:space="preserve">Bertrand Russell, </w:t>
      </w:r>
      <w:r w:rsidRPr="00306B36">
        <w:rPr>
          <w:rFonts w:cs="Times New Roman"/>
          <w:i/>
          <w:color w:val="auto"/>
        </w:rPr>
        <w:t>In Praise of Idleness: And Other Essays</w:t>
      </w:r>
      <w:r w:rsidRPr="00306B36">
        <w:rPr>
          <w:rFonts w:cs="Times New Roman"/>
          <w:color w:val="auto"/>
        </w:rPr>
        <w:t xml:space="preserve"> (3rd </w:t>
      </w:r>
      <w:proofErr w:type="spellStart"/>
      <w:r w:rsidRPr="00306B36">
        <w:rPr>
          <w:rFonts w:cs="Times New Roman"/>
          <w:color w:val="auto"/>
        </w:rPr>
        <w:t>impr</w:t>
      </w:r>
      <w:proofErr w:type="spellEnd"/>
      <w:r w:rsidRPr="00306B36">
        <w:rPr>
          <w:rFonts w:cs="Times New Roman"/>
          <w:color w:val="auto"/>
        </w:rPr>
        <w:t xml:space="preserve">., Allen &amp; Unwin 1936) </w:t>
      </w:r>
      <w:bookmarkEnd w:id="29"/>
      <w:r w:rsidRPr="00306B36">
        <w:rPr>
          <w:rFonts w:cs="Times New Roman"/>
          <w:color w:val="auto"/>
        </w:rPr>
        <w:t>9.</w:t>
      </w:r>
    </w:p>
  </w:footnote>
  <w:footnote w:id="104">
    <w:p w14:paraId="59984C7B" w14:textId="77777777" w:rsidR="00B64265" w:rsidRPr="00306B36" w:rsidRDefault="00B64265" w:rsidP="00AD7141">
      <w:pPr>
        <w:pStyle w:val="Notedebasdepage"/>
        <w:spacing w:line="240" w:lineRule="auto"/>
        <w:rPr>
          <w:rFonts w:cs="Times New Roman"/>
        </w:rPr>
      </w:pPr>
      <w:r w:rsidRPr="00306B36">
        <w:rPr>
          <w:rStyle w:val="Appelnotedebasdep"/>
          <w:rFonts w:cs="Times New Roman"/>
        </w:rPr>
        <w:footnoteRef/>
      </w:r>
      <w:r w:rsidRPr="00306B36">
        <w:rPr>
          <w:rFonts w:cs="Times New Roman"/>
        </w:rPr>
        <w:t xml:space="preserve"> </w:t>
      </w:r>
      <w:r w:rsidRPr="00306B36">
        <w:rPr>
          <w:rFonts w:cs="Times New Roman"/>
          <w:color w:val="auto"/>
        </w:rPr>
        <w:t>ibid 25.</w:t>
      </w:r>
    </w:p>
  </w:footnote>
  <w:footnote w:id="105">
    <w:p w14:paraId="4AA6A59A" w14:textId="62D20C53" w:rsidR="000A4FED" w:rsidRDefault="000A4FED" w:rsidP="00AD7141">
      <w:pPr>
        <w:pStyle w:val="Notedebasdepage"/>
        <w:spacing w:line="240" w:lineRule="auto"/>
        <w:rPr>
          <w:lang w:val="en-US"/>
        </w:rPr>
      </w:pPr>
      <w:r>
        <w:rPr>
          <w:rStyle w:val="Appelnotedebasdep"/>
        </w:rPr>
        <w:footnoteRef/>
      </w:r>
      <w:r>
        <w:t xml:space="preserve"> </w:t>
      </w:r>
      <w:r w:rsidRPr="00123F1F">
        <w:rPr>
          <w:lang w:val="it-IT"/>
        </w:rPr>
        <w:t>John Maynard</w:t>
      </w:r>
      <w:r w:rsidRPr="00123F1F">
        <w:t xml:space="preserve"> </w:t>
      </w:r>
      <w:r w:rsidRPr="00123F1F">
        <w:rPr>
          <w:lang w:val="it-IT"/>
        </w:rPr>
        <w:t xml:space="preserve">Keynes, </w:t>
      </w:r>
      <w:r>
        <w:rPr>
          <w:lang w:val="it-IT"/>
        </w:rPr>
        <w:t>‘</w:t>
      </w:r>
      <w:proofErr w:type="spellStart"/>
      <w:r w:rsidRPr="000A4FED">
        <w:rPr>
          <w:iCs/>
          <w:lang w:val="it-IT"/>
        </w:rPr>
        <w:t>Economic</w:t>
      </w:r>
      <w:proofErr w:type="spellEnd"/>
      <w:r w:rsidRPr="000A4FED">
        <w:rPr>
          <w:iCs/>
          <w:lang w:val="it-IT"/>
        </w:rPr>
        <w:t xml:space="preserve"> </w:t>
      </w:r>
      <w:proofErr w:type="spellStart"/>
      <w:r w:rsidRPr="000A4FED">
        <w:rPr>
          <w:iCs/>
          <w:lang w:val="it-IT"/>
        </w:rPr>
        <w:t>Possibilites</w:t>
      </w:r>
      <w:proofErr w:type="spellEnd"/>
      <w:r w:rsidRPr="000A4FED">
        <w:rPr>
          <w:iCs/>
          <w:lang w:val="it-IT"/>
        </w:rPr>
        <w:t xml:space="preserve"> for </w:t>
      </w:r>
      <w:proofErr w:type="spellStart"/>
      <w:r w:rsidRPr="000A4FED">
        <w:rPr>
          <w:iCs/>
          <w:lang w:val="it-IT"/>
        </w:rPr>
        <w:t>our</w:t>
      </w:r>
      <w:proofErr w:type="spellEnd"/>
      <w:r w:rsidRPr="000A4FED">
        <w:rPr>
          <w:iCs/>
          <w:lang w:val="it-IT"/>
        </w:rPr>
        <w:t xml:space="preserve"> </w:t>
      </w:r>
      <w:proofErr w:type="spellStart"/>
      <w:r w:rsidRPr="000A4FED">
        <w:rPr>
          <w:iCs/>
          <w:lang w:val="it-IT"/>
        </w:rPr>
        <w:t>Grandchildren</w:t>
      </w:r>
      <w:proofErr w:type="spellEnd"/>
      <w:r w:rsidRPr="00123F1F">
        <w:rPr>
          <w:lang w:val="it-IT"/>
        </w:rPr>
        <w:t xml:space="preserve"> (1930)</w:t>
      </w:r>
      <w:r>
        <w:rPr>
          <w:lang w:val="it-IT"/>
        </w:rPr>
        <w:t>’</w:t>
      </w:r>
      <w:r w:rsidRPr="00123F1F">
        <w:rPr>
          <w:lang w:val="it-IT"/>
        </w:rPr>
        <w:t>,</w:t>
      </w:r>
      <w:r>
        <w:rPr>
          <w:lang w:val="it-IT"/>
        </w:rPr>
        <w:t xml:space="preserve"> in </w:t>
      </w:r>
      <w:proofErr w:type="spellStart"/>
      <w:r w:rsidRPr="000A4FED">
        <w:rPr>
          <w:i/>
          <w:iCs/>
          <w:lang w:val="it-IT"/>
        </w:rPr>
        <w:t>Essays</w:t>
      </w:r>
      <w:proofErr w:type="spellEnd"/>
      <w:r w:rsidRPr="000A4FED">
        <w:rPr>
          <w:i/>
          <w:iCs/>
          <w:lang w:val="it-IT"/>
        </w:rPr>
        <w:t xml:space="preserve"> in </w:t>
      </w:r>
      <w:proofErr w:type="spellStart"/>
      <w:r w:rsidRPr="000A4FED">
        <w:rPr>
          <w:i/>
          <w:iCs/>
          <w:lang w:val="it-IT"/>
        </w:rPr>
        <w:t>Persuasion</w:t>
      </w:r>
      <w:proofErr w:type="spellEnd"/>
      <w:r w:rsidRPr="000A4FED">
        <w:rPr>
          <w:i/>
          <w:iCs/>
          <w:lang w:val="it-IT"/>
        </w:rPr>
        <w:t>: John Maynard Keynes</w:t>
      </w:r>
      <w:r>
        <w:rPr>
          <w:lang w:val="it-IT"/>
        </w:rPr>
        <w:t xml:space="preserve"> (</w:t>
      </w:r>
      <w:r>
        <w:t>Palgrave Macmillan</w:t>
      </w:r>
      <w:r>
        <w:rPr>
          <w:rStyle w:val="media-delimiter"/>
        </w:rPr>
        <w:t xml:space="preserve"> </w:t>
      </w:r>
      <w:r>
        <w:rPr>
          <w:lang w:val="it-IT"/>
        </w:rPr>
        <w:t>2010) 324.</w:t>
      </w:r>
    </w:p>
  </w:footnote>
  <w:footnote w:id="106">
    <w:p w14:paraId="0DD36240" w14:textId="265AF167" w:rsidR="00B64265" w:rsidRPr="00AB2982" w:rsidRDefault="00B64265" w:rsidP="00AD7141">
      <w:pPr>
        <w:pStyle w:val="Notedebasdepage"/>
        <w:spacing w:line="240" w:lineRule="auto"/>
        <w:rPr>
          <w:lang w:val="en-US"/>
        </w:rPr>
      </w:pPr>
      <w:r>
        <w:rPr>
          <w:rStyle w:val="Appelnotedebasdep"/>
        </w:rPr>
        <w:footnoteRef/>
      </w:r>
      <w:r>
        <w:t xml:space="preserve"> Bueno (n </w:t>
      </w:r>
      <w:r>
        <w:fldChar w:fldCharType="begin"/>
      </w:r>
      <w:r>
        <w:instrText xml:space="preserve"> NOTEREF _Ref35175822 \h </w:instrText>
      </w:r>
      <w:r>
        <w:fldChar w:fldCharType="separate"/>
      </w:r>
      <w:r w:rsidR="00D9175C">
        <w:t>4</w:t>
      </w:r>
      <w:r>
        <w:fldChar w:fldCharType="end"/>
      </w:r>
      <w:r w:rsidR="00AD7141">
        <w:t xml:space="preserve"> and 5</w:t>
      </w:r>
      <w:r>
        <w:t xml:space="preserve">), for an introduction. </w:t>
      </w:r>
    </w:p>
  </w:footnote>
  <w:footnote w:id="107">
    <w:p w14:paraId="3984F8D5" w14:textId="288BC324" w:rsidR="00B64265" w:rsidRPr="00AB2982" w:rsidRDefault="00B64265" w:rsidP="00AD7141">
      <w:pPr>
        <w:pStyle w:val="Notedebasdepage"/>
        <w:spacing w:line="240" w:lineRule="auto"/>
        <w:rPr>
          <w:lang w:val="en-US"/>
        </w:rPr>
      </w:pPr>
      <w:r>
        <w:rPr>
          <w:rStyle w:val="Appelnotedebasdep"/>
        </w:rPr>
        <w:footnoteRef/>
      </w:r>
      <w:r>
        <w:t xml:space="preserve"> Amartya Sen, </w:t>
      </w:r>
      <w:r w:rsidRPr="00547F67">
        <w:rPr>
          <w:i/>
          <w:iCs/>
        </w:rPr>
        <w:t>Development as Freedom</w:t>
      </w:r>
      <w:r>
        <w:t xml:space="preserve"> (OUP 1999), 75.</w:t>
      </w:r>
    </w:p>
  </w:footnote>
  <w:footnote w:id="108">
    <w:p w14:paraId="67F3EF7A" w14:textId="26844CEA" w:rsidR="00B64265" w:rsidRPr="00AB2982" w:rsidRDefault="00B64265" w:rsidP="00AD7141">
      <w:pPr>
        <w:pStyle w:val="Notedebasdepage"/>
        <w:spacing w:line="240" w:lineRule="auto"/>
        <w:rPr>
          <w:lang w:val="en-US"/>
        </w:rPr>
      </w:pPr>
      <w:r>
        <w:rPr>
          <w:rStyle w:val="Appelnotedebasdep"/>
        </w:rPr>
        <w:footnoteRef/>
      </w:r>
      <w:r>
        <w:t xml:space="preserve"> </w:t>
      </w:r>
      <w:r w:rsidRPr="00BE5D54">
        <w:rPr>
          <w:rStyle w:val="bibitemspan"/>
          <w:rFonts w:cs="Times New Roman"/>
          <w:szCs w:val="24"/>
        </w:rPr>
        <w:t>Martha Nussbaum</w:t>
      </w:r>
      <w:r>
        <w:rPr>
          <w:rStyle w:val="bibitemspan"/>
          <w:rFonts w:cs="Times New Roman"/>
          <w:szCs w:val="24"/>
        </w:rPr>
        <w:t>,</w:t>
      </w:r>
      <w:r w:rsidRPr="00BE5D54">
        <w:rPr>
          <w:rStyle w:val="bibitemspan"/>
          <w:rFonts w:cs="Times New Roman"/>
          <w:szCs w:val="24"/>
        </w:rPr>
        <w:t xml:space="preserve"> </w:t>
      </w:r>
      <w:r w:rsidRPr="00BE5D54">
        <w:rPr>
          <w:rStyle w:val="bibitemspan"/>
          <w:rFonts w:cs="Times New Roman"/>
          <w:i/>
          <w:szCs w:val="24"/>
        </w:rPr>
        <w:t>Creating Capabilities</w:t>
      </w:r>
      <w:r>
        <w:rPr>
          <w:rStyle w:val="bibitemspan"/>
          <w:rFonts w:cs="Times New Roman"/>
          <w:szCs w:val="24"/>
        </w:rPr>
        <w:t xml:space="preserve"> (HUP </w:t>
      </w:r>
      <w:r w:rsidRPr="00BE5D54">
        <w:rPr>
          <w:rStyle w:val="bibitemspan"/>
          <w:rFonts w:cs="Times New Roman"/>
          <w:szCs w:val="24"/>
        </w:rPr>
        <w:t>2011</w:t>
      </w:r>
      <w:r>
        <w:rPr>
          <w:rStyle w:val="bibitemspan"/>
          <w:rFonts w:cs="Times New Roman"/>
          <w:szCs w:val="24"/>
        </w:rPr>
        <w:t>) 31.</w:t>
      </w:r>
    </w:p>
  </w:footnote>
  <w:footnote w:id="109">
    <w:p w14:paraId="0E1A7212" w14:textId="5EA19E03" w:rsidR="00B64265" w:rsidRPr="00E81652" w:rsidRDefault="00B64265" w:rsidP="00AD7141">
      <w:pPr>
        <w:pStyle w:val="Notedebasdepage"/>
        <w:spacing w:line="240" w:lineRule="auto"/>
        <w:rPr>
          <w:rFonts w:cs="Times New Roman"/>
          <w:lang w:val="en-US"/>
        </w:rPr>
      </w:pPr>
      <w:r w:rsidRPr="00306B36">
        <w:rPr>
          <w:rStyle w:val="Appelnotedebasdep"/>
          <w:rFonts w:cs="Times New Roman"/>
        </w:rPr>
        <w:footnoteRef/>
      </w:r>
      <w:r w:rsidRPr="00E81652">
        <w:rPr>
          <w:rFonts w:cs="Times New Roman"/>
          <w:lang w:val="en-US"/>
        </w:rPr>
        <w:t xml:space="preserve"> </w:t>
      </w:r>
      <w:r>
        <w:t xml:space="preserve">Bueno (n </w:t>
      </w:r>
      <w:r>
        <w:fldChar w:fldCharType="begin"/>
      </w:r>
      <w:r>
        <w:instrText xml:space="preserve"> NOTEREF _Ref35175822 \h </w:instrText>
      </w:r>
      <w:r>
        <w:fldChar w:fldCharType="separate"/>
      </w:r>
      <w:r w:rsidR="00D9175C">
        <w:t>4</w:t>
      </w:r>
      <w:r>
        <w:fldChar w:fldCharType="end"/>
      </w:r>
      <w:r>
        <w:t xml:space="preserve">), </w:t>
      </w:r>
      <w:r w:rsidRPr="00E81652">
        <w:rPr>
          <w:rFonts w:cs="Times New Roman"/>
          <w:lang w:val="en-US"/>
        </w:rPr>
        <w:t>477, discussing the origins of this transformation in Adam Smith and John Stuart Mill.</w:t>
      </w:r>
    </w:p>
  </w:footnote>
  <w:footnote w:id="110">
    <w:p w14:paraId="01A35BC9" w14:textId="5A39823F" w:rsidR="00B64265" w:rsidRPr="00306B36" w:rsidRDefault="00B64265" w:rsidP="00AD7141">
      <w:pPr>
        <w:pStyle w:val="Notedebasdepage"/>
        <w:spacing w:line="240" w:lineRule="auto"/>
        <w:rPr>
          <w:rFonts w:cs="Times New Roman"/>
          <w:lang w:val="fr-CH"/>
        </w:rPr>
      </w:pPr>
      <w:r w:rsidRPr="00306B36">
        <w:rPr>
          <w:rStyle w:val="Appelnotedebasdep"/>
          <w:rFonts w:cs="Times New Roman"/>
        </w:rPr>
        <w:footnoteRef/>
      </w:r>
      <w:r w:rsidRPr="00AB2982">
        <w:rPr>
          <w:rFonts w:cs="Times New Roman"/>
          <w:lang w:val="fr-CH"/>
        </w:rPr>
        <w:t xml:space="preserve"> </w:t>
      </w:r>
      <w:proofErr w:type="spellStart"/>
      <w:r w:rsidRPr="00AB2982">
        <w:rPr>
          <w:rFonts w:cs="Times New Roman"/>
          <w:color w:val="auto"/>
          <w:lang w:val="fr-CH"/>
        </w:rPr>
        <w:t>Ibid</w:t>
      </w:r>
      <w:proofErr w:type="spellEnd"/>
      <w:r w:rsidRPr="00AB2982">
        <w:rPr>
          <w:rFonts w:cs="Times New Roman"/>
          <w:color w:val="auto"/>
          <w:lang w:val="fr-CH"/>
        </w:rPr>
        <w:t xml:space="preserve"> 478.</w:t>
      </w:r>
    </w:p>
  </w:footnote>
  <w:footnote w:id="111">
    <w:p w14:paraId="07B11E43" w14:textId="2B702F0B" w:rsidR="00B64265" w:rsidRPr="00BD03ED" w:rsidRDefault="00B64265" w:rsidP="00AD7141">
      <w:pPr>
        <w:pStyle w:val="Notedebasdepage"/>
        <w:spacing w:line="240" w:lineRule="auto"/>
        <w:rPr>
          <w:lang w:val="fr-CH"/>
        </w:rPr>
      </w:pPr>
      <w:r>
        <w:rPr>
          <w:rStyle w:val="Appelnotedebasdep"/>
        </w:rPr>
        <w:footnoteRef/>
      </w:r>
      <w:r w:rsidRPr="00AB2982">
        <w:rPr>
          <w:lang w:val="fr-CH"/>
        </w:rPr>
        <w:t xml:space="preserve"> See eg. </w:t>
      </w:r>
      <w:r w:rsidRPr="00D77A8D">
        <w:rPr>
          <w:rFonts w:cs="Times New Roman"/>
          <w:szCs w:val="24"/>
          <w:lang w:val="fr-CH"/>
        </w:rPr>
        <w:t>Elise</w:t>
      </w:r>
      <w:r w:rsidRPr="00BD03ED">
        <w:rPr>
          <w:rFonts w:cs="Times New Roman"/>
          <w:szCs w:val="24"/>
          <w:lang w:val="fr-CH"/>
        </w:rPr>
        <w:t xml:space="preserve"> </w:t>
      </w:r>
      <w:r w:rsidRPr="00D77A8D">
        <w:rPr>
          <w:rFonts w:cs="Times New Roman"/>
          <w:szCs w:val="24"/>
          <w:lang w:val="fr-CH"/>
        </w:rPr>
        <w:t>Dermine and Daniel Dumont</w:t>
      </w:r>
      <w:r>
        <w:rPr>
          <w:rFonts w:cs="Times New Roman"/>
          <w:szCs w:val="24"/>
          <w:lang w:val="fr-CH"/>
        </w:rPr>
        <w:t>, ‘</w:t>
      </w:r>
      <w:r w:rsidRPr="00D77A8D">
        <w:rPr>
          <w:rFonts w:cs="Times New Roman"/>
          <w:szCs w:val="24"/>
          <w:lang w:val="fr-CH"/>
        </w:rPr>
        <w:t>Le droit social et le productivisme: Marché, démarchandisation et transition écologique</w:t>
      </w:r>
      <w:r>
        <w:rPr>
          <w:rFonts w:cs="Times New Roman"/>
          <w:szCs w:val="24"/>
          <w:lang w:val="fr-CH"/>
        </w:rPr>
        <w:t>’</w:t>
      </w:r>
      <w:r w:rsidRPr="00D77A8D">
        <w:rPr>
          <w:rFonts w:cs="Times New Roman"/>
          <w:szCs w:val="24"/>
          <w:lang w:val="fr-CH"/>
        </w:rPr>
        <w:t xml:space="preserve"> </w:t>
      </w:r>
      <w:r w:rsidRPr="00AB2982">
        <w:rPr>
          <w:rFonts w:cs="Times New Roman"/>
          <w:szCs w:val="24"/>
          <w:lang w:val="fr-CH"/>
        </w:rPr>
        <w:t>in</w:t>
      </w:r>
      <w:r w:rsidRPr="00AB2982">
        <w:rPr>
          <w:rFonts w:cs="Times New Roman"/>
          <w:i/>
          <w:szCs w:val="24"/>
          <w:lang w:val="fr-CH"/>
        </w:rPr>
        <w:t xml:space="preserve"> </w:t>
      </w:r>
      <w:r w:rsidRPr="00AB2982">
        <w:rPr>
          <w:rFonts w:cs="Times New Roman"/>
          <w:szCs w:val="24"/>
          <w:lang w:val="fr-CH"/>
        </w:rPr>
        <w:t xml:space="preserve">Marc de Vos et al. </w:t>
      </w:r>
      <w:r w:rsidRPr="00D9175C">
        <w:rPr>
          <w:rFonts w:cs="Times New Roman"/>
          <w:szCs w:val="24"/>
          <w:lang w:val="fr-CH"/>
        </w:rPr>
        <w:t>(</w:t>
      </w:r>
      <w:proofErr w:type="spellStart"/>
      <w:proofErr w:type="gramStart"/>
      <w:r w:rsidRPr="00D9175C">
        <w:rPr>
          <w:rFonts w:cs="Times New Roman"/>
          <w:szCs w:val="24"/>
          <w:lang w:val="fr-CH"/>
        </w:rPr>
        <w:t>eds</w:t>
      </w:r>
      <w:proofErr w:type="spellEnd"/>
      <w:proofErr w:type="gramEnd"/>
      <w:r w:rsidRPr="00D9175C">
        <w:rPr>
          <w:rFonts w:cs="Times New Roman"/>
          <w:szCs w:val="24"/>
          <w:lang w:val="fr-CH"/>
        </w:rPr>
        <w:t>)</w:t>
      </w:r>
      <w:r w:rsidRPr="00D9175C">
        <w:rPr>
          <w:rFonts w:cs="Times New Roman"/>
          <w:i/>
          <w:szCs w:val="24"/>
          <w:lang w:val="fr-CH"/>
        </w:rPr>
        <w:t xml:space="preserve"> De </w:t>
      </w:r>
      <w:proofErr w:type="spellStart"/>
      <w:r w:rsidRPr="00D9175C">
        <w:rPr>
          <w:rFonts w:cs="Times New Roman"/>
          <w:i/>
          <w:szCs w:val="24"/>
          <w:lang w:val="fr-CH"/>
        </w:rPr>
        <w:t>taal</w:t>
      </w:r>
      <w:proofErr w:type="spellEnd"/>
      <w:r w:rsidRPr="00D9175C">
        <w:rPr>
          <w:rFonts w:cs="Times New Roman"/>
          <w:i/>
          <w:szCs w:val="24"/>
          <w:lang w:val="fr-CH"/>
        </w:rPr>
        <w:t xml:space="preserve"> </w:t>
      </w:r>
      <w:proofErr w:type="spellStart"/>
      <w:r w:rsidRPr="00D9175C">
        <w:rPr>
          <w:rFonts w:cs="Times New Roman"/>
          <w:i/>
          <w:szCs w:val="24"/>
          <w:lang w:val="fr-CH"/>
        </w:rPr>
        <w:t>is</w:t>
      </w:r>
      <w:proofErr w:type="spellEnd"/>
      <w:r w:rsidRPr="00D9175C">
        <w:rPr>
          <w:rFonts w:cs="Times New Roman"/>
          <w:i/>
          <w:szCs w:val="24"/>
          <w:lang w:val="fr-CH"/>
        </w:rPr>
        <w:t xml:space="preserve"> gans het </w:t>
      </w:r>
      <w:proofErr w:type="spellStart"/>
      <w:r w:rsidRPr="00D9175C">
        <w:rPr>
          <w:rFonts w:cs="Times New Roman"/>
          <w:i/>
          <w:szCs w:val="24"/>
          <w:lang w:val="fr-CH"/>
        </w:rPr>
        <w:t>recht</w:t>
      </w:r>
      <w:proofErr w:type="spellEnd"/>
      <w:r w:rsidRPr="00D9175C">
        <w:rPr>
          <w:rFonts w:cs="Times New Roman"/>
          <w:i/>
          <w:szCs w:val="24"/>
          <w:lang w:val="fr-CH"/>
        </w:rPr>
        <w:t xml:space="preserve">: Liber </w:t>
      </w:r>
      <w:proofErr w:type="spellStart"/>
      <w:r w:rsidRPr="00D9175C">
        <w:rPr>
          <w:rFonts w:cs="Times New Roman"/>
          <w:i/>
          <w:szCs w:val="24"/>
          <w:lang w:val="fr-CH"/>
        </w:rPr>
        <w:t>amicorum</w:t>
      </w:r>
      <w:proofErr w:type="spellEnd"/>
      <w:r w:rsidRPr="00D9175C">
        <w:rPr>
          <w:rFonts w:cs="Times New Roman"/>
          <w:i/>
          <w:szCs w:val="24"/>
          <w:lang w:val="fr-CH"/>
        </w:rPr>
        <w:t xml:space="preserve"> Willy van </w:t>
      </w:r>
      <w:proofErr w:type="spellStart"/>
      <w:r w:rsidRPr="00D9175C">
        <w:rPr>
          <w:rFonts w:cs="Times New Roman"/>
          <w:i/>
          <w:szCs w:val="24"/>
          <w:lang w:val="fr-CH"/>
        </w:rPr>
        <w:t>Eeckhoutte</w:t>
      </w:r>
      <w:proofErr w:type="spellEnd"/>
      <w:r w:rsidRPr="00D9175C">
        <w:rPr>
          <w:rFonts w:cs="Times New Roman"/>
          <w:szCs w:val="24"/>
          <w:lang w:val="fr-CH"/>
        </w:rPr>
        <w:t xml:space="preserve"> (Wolters Kluwer 2018) </w:t>
      </w:r>
      <w:r w:rsidRPr="00D9175C">
        <w:rPr>
          <w:rFonts w:cs="Times New Roman"/>
          <w:smallCaps/>
          <w:szCs w:val="24"/>
          <w:lang w:val="fr-CH"/>
        </w:rPr>
        <w:t>48-49.</w:t>
      </w:r>
      <w:r w:rsidRPr="00D9175C">
        <w:rPr>
          <w:rFonts w:cs="Times New Roman"/>
          <w:szCs w:val="24"/>
          <w:lang w:val="fr-CH"/>
        </w:rPr>
        <w:t xml:space="preserve"> </w:t>
      </w:r>
    </w:p>
  </w:footnote>
  <w:footnote w:id="112">
    <w:p w14:paraId="55102ED3" w14:textId="69CF5B02" w:rsidR="00B64265" w:rsidRPr="00BD03ED" w:rsidRDefault="00B64265" w:rsidP="00AD7141">
      <w:pPr>
        <w:pStyle w:val="Notedebasdepage"/>
        <w:spacing w:line="240" w:lineRule="auto"/>
        <w:rPr>
          <w:lang w:val="fr-CH"/>
        </w:rPr>
      </w:pPr>
      <w:r>
        <w:rPr>
          <w:rStyle w:val="Appelnotedebasdep"/>
        </w:rPr>
        <w:footnoteRef/>
      </w:r>
      <w:r w:rsidRPr="00D9175C">
        <w:rPr>
          <w:lang w:val="fr-CH"/>
        </w:rPr>
        <w:t xml:space="preserve"> Bueno (n </w:t>
      </w:r>
      <w:r>
        <w:fldChar w:fldCharType="begin"/>
      </w:r>
      <w:r w:rsidRPr="00D9175C">
        <w:rPr>
          <w:lang w:val="fr-CH"/>
        </w:rPr>
        <w:instrText xml:space="preserve"> NOTEREF _Ref35175822 \h </w:instrText>
      </w:r>
      <w:r>
        <w:fldChar w:fldCharType="separate"/>
      </w:r>
      <w:r w:rsidR="00D9175C" w:rsidRPr="00D9175C">
        <w:rPr>
          <w:lang w:val="fr-CH"/>
        </w:rPr>
        <w:t>4</w:t>
      </w:r>
      <w:r>
        <w:fldChar w:fldCharType="end"/>
      </w:r>
      <w:r w:rsidRPr="00D9175C">
        <w:rPr>
          <w:lang w:val="fr-CH"/>
        </w:rPr>
        <w:t>), 480.</w:t>
      </w:r>
    </w:p>
  </w:footnote>
  <w:footnote w:id="113">
    <w:p w14:paraId="7CCF388E" w14:textId="1FB4E6D0" w:rsidR="00B64265" w:rsidRPr="00BD03ED" w:rsidRDefault="00B64265" w:rsidP="00AD7141">
      <w:pPr>
        <w:pStyle w:val="Notedebasdepage"/>
        <w:spacing w:line="240" w:lineRule="auto"/>
        <w:rPr>
          <w:lang w:val="fr-CH"/>
        </w:rPr>
      </w:pPr>
      <w:r>
        <w:rPr>
          <w:rStyle w:val="Appelnotedebasdep"/>
        </w:rPr>
        <w:footnoteRef/>
      </w:r>
      <w:r w:rsidRPr="00D9175C">
        <w:rPr>
          <w:lang w:val="fr-CH"/>
        </w:rPr>
        <w:t xml:space="preserve"> </w:t>
      </w:r>
      <w:r>
        <w:rPr>
          <w:lang w:val="fr-CH"/>
        </w:rPr>
        <w:t>Supra, IV. a.</w:t>
      </w:r>
    </w:p>
  </w:footnote>
  <w:footnote w:id="114">
    <w:p w14:paraId="173CBF45" w14:textId="75DA9BAF" w:rsidR="00B64265" w:rsidRPr="00BD03ED" w:rsidRDefault="00B64265" w:rsidP="00AD7141">
      <w:pPr>
        <w:pStyle w:val="Notedebasdepage"/>
        <w:spacing w:line="240" w:lineRule="auto"/>
        <w:rPr>
          <w:lang w:val="fr-CH"/>
        </w:rPr>
      </w:pPr>
      <w:r>
        <w:rPr>
          <w:rStyle w:val="Appelnotedebasdep"/>
        </w:rPr>
        <w:footnoteRef/>
      </w:r>
      <w:r>
        <w:t xml:space="preserve"> Bueno (n </w:t>
      </w:r>
      <w:r>
        <w:fldChar w:fldCharType="begin"/>
      </w:r>
      <w:r>
        <w:instrText xml:space="preserve"> NOTEREF _Ref35175838 \h </w:instrText>
      </w:r>
      <w:r>
        <w:fldChar w:fldCharType="separate"/>
      </w:r>
      <w:r w:rsidR="00D9175C">
        <w:t>5</w:t>
      </w:r>
      <w:r>
        <w:fldChar w:fldCharType="end"/>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50DC" w14:textId="77777777" w:rsidR="00B64265" w:rsidRDefault="00B6426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53AA2" w14:textId="77777777" w:rsidR="00B64265" w:rsidRDefault="00B6426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1869F" w14:textId="77777777" w:rsidR="00B64265" w:rsidRDefault="00B6426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F4CC2"/>
    <w:multiLevelType w:val="hybridMultilevel"/>
    <w:tmpl w:val="033C75F2"/>
    <w:lvl w:ilvl="0" w:tplc="100C0019">
      <w:start w:val="1"/>
      <w:numFmt w:val="lowerLetter"/>
      <w:lvlText w:val="%1."/>
      <w:lvlJc w:val="left"/>
      <w:pPr>
        <w:ind w:left="1440" w:hanging="360"/>
      </w:pPr>
    </w:lvl>
    <w:lvl w:ilvl="1" w:tplc="100C0019" w:tentative="1">
      <w:start w:val="1"/>
      <w:numFmt w:val="lowerLetter"/>
      <w:lvlText w:val="%2."/>
      <w:lvlJc w:val="left"/>
      <w:pPr>
        <w:ind w:left="2160" w:hanging="360"/>
      </w:pPr>
    </w:lvl>
    <w:lvl w:ilvl="2" w:tplc="100C001B" w:tentative="1">
      <w:start w:val="1"/>
      <w:numFmt w:val="lowerRoman"/>
      <w:lvlText w:val="%3."/>
      <w:lvlJc w:val="right"/>
      <w:pPr>
        <w:ind w:left="2880" w:hanging="180"/>
      </w:pPr>
    </w:lvl>
    <w:lvl w:ilvl="3" w:tplc="100C000F" w:tentative="1">
      <w:start w:val="1"/>
      <w:numFmt w:val="decimal"/>
      <w:lvlText w:val="%4."/>
      <w:lvlJc w:val="left"/>
      <w:pPr>
        <w:ind w:left="3600" w:hanging="360"/>
      </w:pPr>
    </w:lvl>
    <w:lvl w:ilvl="4" w:tplc="100C0019" w:tentative="1">
      <w:start w:val="1"/>
      <w:numFmt w:val="lowerLetter"/>
      <w:lvlText w:val="%5."/>
      <w:lvlJc w:val="left"/>
      <w:pPr>
        <w:ind w:left="4320" w:hanging="360"/>
      </w:pPr>
    </w:lvl>
    <w:lvl w:ilvl="5" w:tplc="100C001B" w:tentative="1">
      <w:start w:val="1"/>
      <w:numFmt w:val="lowerRoman"/>
      <w:lvlText w:val="%6."/>
      <w:lvlJc w:val="right"/>
      <w:pPr>
        <w:ind w:left="5040" w:hanging="180"/>
      </w:pPr>
    </w:lvl>
    <w:lvl w:ilvl="6" w:tplc="100C000F" w:tentative="1">
      <w:start w:val="1"/>
      <w:numFmt w:val="decimal"/>
      <w:lvlText w:val="%7."/>
      <w:lvlJc w:val="left"/>
      <w:pPr>
        <w:ind w:left="5760" w:hanging="360"/>
      </w:pPr>
    </w:lvl>
    <w:lvl w:ilvl="7" w:tplc="100C0019" w:tentative="1">
      <w:start w:val="1"/>
      <w:numFmt w:val="lowerLetter"/>
      <w:lvlText w:val="%8."/>
      <w:lvlJc w:val="left"/>
      <w:pPr>
        <w:ind w:left="6480" w:hanging="360"/>
      </w:pPr>
    </w:lvl>
    <w:lvl w:ilvl="8" w:tplc="100C001B" w:tentative="1">
      <w:start w:val="1"/>
      <w:numFmt w:val="lowerRoman"/>
      <w:lvlText w:val="%9."/>
      <w:lvlJc w:val="right"/>
      <w:pPr>
        <w:ind w:left="7200" w:hanging="180"/>
      </w:pPr>
    </w:lvl>
  </w:abstractNum>
  <w:abstractNum w:abstractNumId="1" w15:restartNumberingAfterBreak="0">
    <w:nsid w:val="348171A5"/>
    <w:multiLevelType w:val="hybridMultilevel"/>
    <w:tmpl w:val="C3B8E534"/>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4309736C"/>
    <w:multiLevelType w:val="hybridMultilevel"/>
    <w:tmpl w:val="BB123A78"/>
    <w:lvl w:ilvl="0" w:tplc="60A07844">
      <w:start w:val="1"/>
      <w:numFmt w:val="upperRoman"/>
      <w:lvlText w:val="%1."/>
      <w:lvlJc w:val="left"/>
      <w:pPr>
        <w:ind w:left="1080" w:hanging="72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56C05156"/>
    <w:multiLevelType w:val="hybridMultilevel"/>
    <w:tmpl w:val="4ABA34F4"/>
    <w:lvl w:ilvl="0" w:tplc="100C0019">
      <w:start w:val="1"/>
      <w:numFmt w:val="lowerLetter"/>
      <w:lvlText w:val="%1."/>
      <w:lvlJc w:val="left"/>
      <w:pPr>
        <w:ind w:left="1440" w:hanging="360"/>
      </w:pPr>
    </w:lvl>
    <w:lvl w:ilvl="1" w:tplc="100C0019" w:tentative="1">
      <w:start w:val="1"/>
      <w:numFmt w:val="lowerLetter"/>
      <w:lvlText w:val="%2."/>
      <w:lvlJc w:val="left"/>
      <w:pPr>
        <w:ind w:left="2160" w:hanging="360"/>
      </w:pPr>
    </w:lvl>
    <w:lvl w:ilvl="2" w:tplc="100C001B" w:tentative="1">
      <w:start w:val="1"/>
      <w:numFmt w:val="lowerRoman"/>
      <w:lvlText w:val="%3."/>
      <w:lvlJc w:val="right"/>
      <w:pPr>
        <w:ind w:left="2880" w:hanging="180"/>
      </w:pPr>
    </w:lvl>
    <w:lvl w:ilvl="3" w:tplc="100C000F" w:tentative="1">
      <w:start w:val="1"/>
      <w:numFmt w:val="decimal"/>
      <w:lvlText w:val="%4."/>
      <w:lvlJc w:val="left"/>
      <w:pPr>
        <w:ind w:left="3600" w:hanging="360"/>
      </w:pPr>
    </w:lvl>
    <w:lvl w:ilvl="4" w:tplc="100C0019" w:tentative="1">
      <w:start w:val="1"/>
      <w:numFmt w:val="lowerLetter"/>
      <w:lvlText w:val="%5."/>
      <w:lvlJc w:val="left"/>
      <w:pPr>
        <w:ind w:left="4320" w:hanging="360"/>
      </w:pPr>
    </w:lvl>
    <w:lvl w:ilvl="5" w:tplc="100C001B" w:tentative="1">
      <w:start w:val="1"/>
      <w:numFmt w:val="lowerRoman"/>
      <w:lvlText w:val="%6."/>
      <w:lvlJc w:val="right"/>
      <w:pPr>
        <w:ind w:left="5040" w:hanging="180"/>
      </w:pPr>
    </w:lvl>
    <w:lvl w:ilvl="6" w:tplc="100C000F" w:tentative="1">
      <w:start w:val="1"/>
      <w:numFmt w:val="decimal"/>
      <w:lvlText w:val="%7."/>
      <w:lvlJc w:val="left"/>
      <w:pPr>
        <w:ind w:left="5760" w:hanging="360"/>
      </w:pPr>
    </w:lvl>
    <w:lvl w:ilvl="7" w:tplc="100C0019" w:tentative="1">
      <w:start w:val="1"/>
      <w:numFmt w:val="lowerLetter"/>
      <w:lvlText w:val="%8."/>
      <w:lvlJc w:val="left"/>
      <w:pPr>
        <w:ind w:left="6480" w:hanging="360"/>
      </w:pPr>
    </w:lvl>
    <w:lvl w:ilvl="8" w:tplc="100C001B" w:tentative="1">
      <w:start w:val="1"/>
      <w:numFmt w:val="lowerRoman"/>
      <w:lvlText w:val="%9."/>
      <w:lvlJc w:val="right"/>
      <w:pPr>
        <w:ind w:left="7200" w:hanging="180"/>
      </w:pPr>
    </w:lvl>
  </w:abstractNum>
  <w:abstractNum w:abstractNumId="4" w15:restartNumberingAfterBreak="0">
    <w:nsid w:val="5F396009"/>
    <w:multiLevelType w:val="hybridMultilevel"/>
    <w:tmpl w:val="1A662B5C"/>
    <w:lvl w:ilvl="0" w:tplc="FB38443C">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79673CD2"/>
    <w:multiLevelType w:val="hybridMultilevel"/>
    <w:tmpl w:val="0FB01284"/>
    <w:lvl w:ilvl="0" w:tplc="29702980">
      <w:start w:val="1"/>
      <w:numFmt w:val="upperRoman"/>
      <w:pStyle w:val="Titre1"/>
      <w:lvlText w:val="%1."/>
      <w:lvlJc w:val="left"/>
      <w:pPr>
        <w:ind w:left="1080" w:hanging="720"/>
      </w:pPr>
      <w:rPr>
        <w:rFonts w:hint="default"/>
      </w:rPr>
    </w:lvl>
    <w:lvl w:ilvl="1" w:tplc="BEE01064">
      <w:start w:val="1"/>
      <w:numFmt w:val="lowerLetter"/>
      <w:pStyle w:val="Titre2"/>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918320589">
    <w:abstractNumId w:val="2"/>
  </w:num>
  <w:num w:numId="2" w16cid:durableId="1826169366">
    <w:abstractNumId w:val="4"/>
  </w:num>
  <w:num w:numId="3" w16cid:durableId="806625963">
    <w:abstractNumId w:val="3"/>
  </w:num>
  <w:num w:numId="4" w16cid:durableId="974677414">
    <w:abstractNumId w:val="0"/>
  </w:num>
  <w:num w:numId="5" w16cid:durableId="2005737844">
    <w:abstractNumId w:val="5"/>
  </w:num>
  <w:num w:numId="6" w16cid:durableId="843084403">
    <w:abstractNumId w:val="1"/>
  </w:num>
  <w:num w:numId="7" w16cid:durableId="11071058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8FE"/>
    <w:rsid w:val="00001942"/>
    <w:rsid w:val="000039DA"/>
    <w:rsid w:val="000076D7"/>
    <w:rsid w:val="000137CE"/>
    <w:rsid w:val="00022C24"/>
    <w:rsid w:val="00024640"/>
    <w:rsid w:val="0002551E"/>
    <w:rsid w:val="00031113"/>
    <w:rsid w:val="00032A4E"/>
    <w:rsid w:val="00036FAD"/>
    <w:rsid w:val="0003759F"/>
    <w:rsid w:val="00044F54"/>
    <w:rsid w:val="0004571D"/>
    <w:rsid w:val="00047ADC"/>
    <w:rsid w:val="00053A22"/>
    <w:rsid w:val="000546C9"/>
    <w:rsid w:val="000573B3"/>
    <w:rsid w:val="00057940"/>
    <w:rsid w:val="000607EE"/>
    <w:rsid w:val="00061E3A"/>
    <w:rsid w:val="0006707E"/>
    <w:rsid w:val="000674BB"/>
    <w:rsid w:val="00074968"/>
    <w:rsid w:val="0007683D"/>
    <w:rsid w:val="000774B7"/>
    <w:rsid w:val="000774E3"/>
    <w:rsid w:val="00086A8F"/>
    <w:rsid w:val="00090396"/>
    <w:rsid w:val="00091CF1"/>
    <w:rsid w:val="000938C8"/>
    <w:rsid w:val="000942B9"/>
    <w:rsid w:val="00095A10"/>
    <w:rsid w:val="000A015D"/>
    <w:rsid w:val="000A4FED"/>
    <w:rsid w:val="000A67A8"/>
    <w:rsid w:val="000A725B"/>
    <w:rsid w:val="000B17AC"/>
    <w:rsid w:val="000B394C"/>
    <w:rsid w:val="000B3F2F"/>
    <w:rsid w:val="000C0109"/>
    <w:rsid w:val="000C6270"/>
    <w:rsid w:val="000D4031"/>
    <w:rsid w:val="000D4AB0"/>
    <w:rsid w:val="000D7B7F"/>
    <w:rsid w:val="000E1D6A"/>
    <w:rsid w:val="000E1E89"/>
    <w:rsid w:val="000F1055"/>
    <w:rsid w:val="000F6242"/>
    <w:rsid w:val="000F6FD1"/>
    <w:rsid w:val="000F7DE2"/>
    <w:rsid w:val="001008EB"/>
    <w:rsid w:val="001026F7"/>
    <w:rsid w:val="00104BA6"/>
    <w:rsid w:val="00105009"/>
    <w:rsid w:val="001118F7"/>
    <w:rsid w:val="00111DDE"/>
    <w:rsid w:val="0011342D"/>
    <w:rsid w:val="00116239"/>
    <w:rsid w:val="00126225"/>
    <w:rsid w:val="0013027B"/>
    <w:rsid w:val="001310C1"/>
    <w:rsid w:val="00131CE4"/>
    <w:rsid w:val="00132D3D"/>
    <w:rsid w:val="00133F1E"/>
    <w:rsid w:val="0013569E"/>
    <w:rsid w:val="00140F27"/>
    <w:rsid w:val="001411F5"/>
    <w:rsid w:val="00142BB4"/>
    <w:rsid w:val="00144768"/>
    <w:rsid w:val="001454CC"/>
    <w:rsid w:val="00145BC4"/>
    <w:rsid w:val="00151681"/>
    <w:rsid w:val="00151CC9"/>
    <w:rsid w:val="001521D2"/>
    <w:rsid w:val="00154B6A"/>
    <w:rsid w:val="00154BC5"/>
    <w:rsid w:val="001604AB"/>
    <w:rsid w:val="00160B06"/>
    <w:rsid w:val="001629B5"/>
    <w:rsid w:val="00162B23"/>
    <w:rsid w:val="00163FB4"/>
    <w:rsid w:val="00167D58"/>
    <w:rsid w:val="00172612"/>
    <w:rsid w:val="0017687D"/>
    <w:rsid w:val="00187639"/>
    <w:rsid w:val="00192327"/>
    <w:rsid w:val="00195C87"/>
    <w:rsid w:val="00197387"/>
    <w:rsid w:val="00197481"/>
    <w:rsid w:val="00197681"/>
    <w:rsid w:val="001A4CBC"/>
    <w:rsid w:val="001A5C70"/>
    <w:rsid w:val="001A6398"/>
    <w:rsid w:val="001B1891"/>
    <w:rsid w:val="001B3C26"/>
    <w:rsid w:val="001B7970"/>
    <w:rsid w:val="001C3705"/>
    <w:rsid w:val="001C781B"/>
    <w:rsid w:val="001D39F3"/>
    <w:rsid w:val="001E1DFA"/>
    <w:rsid w:val="001F1F36"/>
    <w:rsid w:val="001F39CA"/>
    <w:rsid w:val="00201BC4"/>
    <w:rsid w:val="002161FC"/>
    <w:rsid w:val="00221F31"/>
    <w:rsid w:val="00225202"/>
    <w:rsid w:val="00231FC5"/>
    <w:rsid w:val="00234DE2"/>
    <w:rsid w:val="00240E19"/>
    <w:rsid w:val="00241089"/>
    <w:rsid w:val="00242232"/>
    <w:rsid w:val="002436F5"/>
    <w:rsid w:val="00243E45"/>
    <w:rsid w:val="002514E8"/>
    <w:rsid w:val="00253078"/>
    <w:rsid w:val="0025520F"/>
    <w:rsid w:val="0025635E"/>
    <w:rsid w:val="002612CE"/>
    <w:rsid w:val="00263D72"/>
    <w:rsid w:val="0026729D"/>
    <w:rsid w:val="00270E6B"/>
    <w:rsid w:val="002736BF"/>
    <w:rsid w:val="00274E87"/>
    <w:rsid w:val="00275712"/>
    <w:rsid w:val="00276524"/>
    <w:rsid w:val="002818D4"/>
    <w:rsid w:val="00283136"/>
    <w:rsid w:val="002844B2"/>
    <w:rsid w:val="00285838"/>
    <w:rsid w:val="002921F9"/>
    <w:rsid w:val="002933B1"/>
    <w:rsid w:val="00293672"/>
    <w:rsid w:val="0029679C"/>
    <w:rsid w:val="002A14B3"/>
    <w:rsid w:val="002A51A4"/>
    <w:rsid w:val="002A52F7"/>
    <w:rsid w:val="002B0413"/>
    <w:rsid w:val="002B1256"/>
    <w:rsid w:val="002B164D"/>
    <w:rsid w:val="002B4A4E"/>
    <w:rsid w:val="002B71F2"/>
    <w:rsid w:val="002B7522"/>
    <w:rsid w:val="002C4526"/>
    <w:rsid w:val="002C5A84"/>
    <w:rsid w:val="002C6EA5"/>
    <w:rsid w:val="002D252A"/>
    <w:rsid w:val="002D2F79"/>
    <w:rsid w:val="002D3A16"/>
    <w:rsid w:val="002E22E7"/>
    <w:rsid w:val="002E2F54"/>
    <w:rsid w:val="002E3672"/>
    <w:rsid w:val="002E4612"/>
    <w:rsid w:val="002E6493"/>
    <w:rsid w:val="002F1882"/>
    <w:rsid w:val="002F26D0"/>
    <w:rsid w:val="002F48F5"/>
    <w:rsid w:val="002F56CE"/>
    <w:rsid w:val="002F5EFB"/>
    <w:rsid w:val="002F740E"/>
    <w:rsid w:val="002F79AA"/>
    <w:rsid w:val="00301D61"/>
    <w:rsid w:val="003027B0"/>
    <w:rsid w:val="00302E24"/>
    <w:rsid w:val="00305B82"/>
    <w:rsid w:val="00306642"/>
    <w:rsid w:val="003068E7"/>
    <w:rsid w:val="00306B36"/>
    <w:rsid w:val="00310B6E"/>
    <w:rsid w:val="00311D43"/>
    <w:rsid w:val="00312C6A"/>
    <w:rsid w:val="003207BF"/>
    <w:rsid w:val="00320B97"/>
    <w:rsid w:val="003239A6"/>
    <w:rsid w:val="0032456A"/>
    <w:rsid w:val="003246F6"/>
    <w:rsid w:val="00325A92"/>
    <w:rsid w:val="003300E1"/>
    <w:rsid w:val="00332155"/>
    <w:rsid w:val="003323B7"/>
    <w:rsid w:val="00340948"/>
    <w:rsid w:val="00340C33"/>
    <w:rsid w:val="00342AA5"/>
    <w:rsid w:val="00342E59"/>
    <w:rsid w:val="00342F3E"/>
    <w:rsid w:val="003446EC"/>
    <w:rsid w:val="00345DC4"/>
    <w:rsid w:val="003507F9"/>
    <w:rsid w:val="003543E4"/>
    <w:rsid w:val="00365574"/>
    <w:rsid w:val="003718CA"/>
    <w:rsid w:val="00371C48"/>
    <w:rsid w:val="003723C7"/>
    <w:rsid w:val="00372D37"/>
    <w:rsid w:val="0038477E"/>
    <w:rsid w:val="003859FE"/>
    <w:rsid w:val="00386794"/>
    <w:rsid w:val="00394669"/>
    <w:rsid w:val="00394688"/>
    <w:rsid w:val="0039506D"/>
    <w:rsid w:val="003951A5"/>
    <w:rsid w:val="003956DB"/>
    <w:rsid w:val="00396551"/>
    <w:rsid w:val="00396860"/>
    <w:rsid w:val="0039736C"/>
    <w:rsid w:val="00397D45"/>
    <w:rsid w:val="00397E89"/>
    <w:rsid w:val="003A4A46"/>
    <w:rsid w:val="003A5618"/>
    <w:rsid w:val="003B0722"/>
    <w:rsid w:val="003B15A6"/>
    <w:rsid w:val="003B29E8"/>
    <w:rsid w:val="003B2CEE"/>
    <w:rsid w:val="003B5546"/>
    <w:rsid w:val="003B7569"/>
    <w:rsid w:val="003B75BD"/>
    <w:rsid w:val="003B77D0"/>
    <w:rsid w:val="003C33AA"/>
    <w:rsid w:val="003D2A8C"/>
    <w:rsid w:val="003D3B32"/>
    <w:rsid w:val="003D79E7"/>
    <w:rsid w:val="003E0C3B"/>
    <w:rsid w:val="003E562D"/>
    <w:rsid w:val="003F32B4"/>
    <w:rsid w:val="003F41FA"/>
    <w:rsid w:val="003F459B"/>
    <w:rsid w:val="003F754A"/>
    <w:rsid w:val="004032D9"/>
    <w:rsid w:val="00411886"/>
    <w:rsid w:val="004129C1"/>
    <w:rsid w:val="00413D1D"/>
    <w:rsid w:val="004141FE"/>
    <w:rsid w:val="00433BE8"/>
    <w:rsid w:val="0044432E"/>
    <w:rsid w:val="00447E03"/>
    <w:rsid w:val="00450298"/>
    <w:rsid w:val="004504E7"/>
    <w:rsid w:val="00451F12"/>
    <w:rsid w:val="004527C9"/>
    <w:rsid w:val="00452A75"/>
    <w:rsid w:val="00460DF0"/>
    <w:rsid w:val="00466A0D"/>
    <w:rsid w:val="00470C03"/>
    <w:rsid w:val="004722BC"/>
    <w:rsid w:val="004902FE"/>
    <w:rsid w:val="00493A9C"/>
    <w:rsid w:val="00495412"/>
    <w:rsid w:val="004A0F61"/>
    <w:rsid w:val="004A1DFC"/>
    <w:rsid w:val="004A1F49"/>
    <w:rsid w:val="004A4446"/>
    <w:rsid w:val="004B2E71"/>
    <w:rsid w:val="004B3702"/>
    <w:rsid w:val="004B37E4"/>
    <w:rsid w:val="004B4EF2"/>
    <w:rsid w:val="004C031B"/>
    <w:rsid w:val="004C4031"/>
    <w:rsid w:val="004C5981"/>
    <w:rsid w:val="004C664B"/>
    <w:rsid w:val="004D5B05"/>
    <w:rsid w:val="004D6299"/>
    <w:rsid w:val="004E5B08"/>
    <w:rsid w:val="004E72B5"/>
    <w:rsid w:val="004E7D31"/>
    <w:rsid w:val="004E7E2C"/>
    <w:rsid w:val="004F6CE6"/>
    <w:rsid w:val="004F7E76"/>
    <w:rsid w:val="00503120"/>
    <w:rsid w:val="005106E5"/>
    <w:rsid w:val="00513FFD"/>
    <w:rsid w:val="00516AC3"/>
    <w:rsid w:val="00517B5A"/>
    <w:rsid w:val="0052401A"/>
    <w:rsid w:val="005273A3"/>
    <w:rsid w:val="00527C37"/>
    <w:rsid w:val="0053201F"/>
    <w:rsid w:val="005327AC"/>
    <w:rsid w:val="00533677"/>
    <w:rsid w:val="0053490E"/>
    <w:rsid w:val="00534DFA"/>
    <w:rsid w:val="005402EE"/>
    <w:rsid w:val="00541CFF"/>
    <w:rsid w:val="00543D81"/>
    <w:rsid w:val="00545415"/>
    <w:rsid w:val="00547F67"/>
    <w:rsid w:val="005516F8"/>
    <w:rsid w:val="00555AFD"/>
    <w:rsid w:val="005565B3"/>
    <w:rsid w:val="00557F35"/>
    <w:rsid w:val="00557F7B"/>
    <w:rsid w:val="005622DF"/>
    <w:rsid w:val="00564CCC"/>
    <w:rsid w:val="00565291"/>
    <w:rsid w:val="00565B78"/>
    <w:rsid w:val="0057320E"/>
    <w:rsid w:val="00575243"/>
    <w:rsid w:val="00576D71"/>
    <w:rsid w:val="005801AD"/>
    <w:rsid w:val="005808DF"/>
    <w:rsid w:val="0058161B"/>
    <w:rsid w:val="005819EB"/>
    <w:rsid w:val="005868D6"/>
    <w:rsid w:val="005905D8"/>
    <w:rsid w:val="005935EC"/>
    <w:rsid w:val="00593820"/>
    <w:rsid w:val="00593E4A"/>
    <w:rsid w:val="00594B2B"/>
    <w:rsid w:val="00595E94"/>
    <w:rsid w:val="00596D29"/>
    <w:rsid w:val="005A382F"/>
    <w:rsid w:val="005A40B1"/>
    <w:rsid w:val="005A4264"/>
    <w:rsid w:val="005B0459"/>
    <w:rsid w:val="005B13F8"/>
    <w:rsid w:val="005B1BD7"/>
    <w:rsid w:val="005B20A2"/>
    <w:rsid w:val="005B238C"/>
    <w:rsid w:val="005B28CA"/>
    <w:rsid w:val="005B2B8A"/>
    <w:rsid w:val="005B51EC"/>
    <w:rsid w:val="005C2807"/>
    <w:rsid w:val="005C651D"/>
    <w:rsid w:val="005D33A3"/>
    <w:rsid w:val="005E0F90"/>
    <w:rsid w:val="005E2DAD"/>
    <w:rsid w:val="005E752D"/>
    <w:rsid w:val="005F38C5"/>
    <w:rsid w:val="005F42F9"/>
    <w:rsid w:val="005F4332"/>
    <w:rsid w:val="005F67F6"/>
    <w:rsid w:val="0060117B"/>
    <w:rsid w:val="00603493"/>
    <w:rsid w:val="00606FD6"/>
    <w:rsid w:val="00610546"/>
    <w:rsid w:val="00621D93"/>
    <w:rsid w:val="00622B98"/>
    <w:rsid w:val="00622CC4"/>
    <w:rsid w:val="00624A96"/>
    <w:rsid w:val="0062652F"/>
    <w:rsid w:val="006274CB"/>
    <w:rsid w:val="006274E9"/>
    <w:rsid w:val="00630912"/>
    <w:rsid w:val="0063209B"/>
    <w:rsid w:val="00636AE1"/>
    <w:rsid w:val="00637453"/>
    <w:rsid w:val="00640285"/>
    <w:rsid w:val="006402AB"/>
    <w:rsid w:val="00640BB8"/>
    <w:rsid w:val="00644A54"/>
    <w:rsid w:val="006514EE"/>
    <w:rsid w:val="00652A4A"/>
    <w:rsid w:val="00657609"/>
    <w:rsid w:val="0066041E"/>
    <w:rsid w:val="00662193"/>
    <w:rsid w:val="00663E61"/>
    <w:rsid w:val="00670419"/>
    <w:rsid w:val="00671182"/>
    <w:rsid w:val="006720B8"/>
    <w:rsid w:val="006720E7"/>
    <w:rsid w:val="00672517"/>
    <w:rsid w:val="006730C8"/>
    <w:rsid w:val="0067511F"/>
    <w:rsid w:val="006803ED"/>
    <w:rsid w:val="006820DE"/>
    <w:rsid w:val="00683980"/>
    <w:rsid w:val="00683D78"/>
    <w:rsid w:val="00687C22"/>
    <w:rsid w:val="00694B88"/>
    <w:rsid w:val="00695431"/>
    <w:rsid w:val="00695D9D"/>
    <w:rsid w:val="006A0635"/>
    <w:rsid w:val="006A2073"/>
    <w:rsid w:val="006A36EC"/>
    <w:rsid w:val="006A6A96"/>
    <w:rsid w:val="006B0E03"/>
    <w:rsid w:val="006B64AD"/>
    <w:rsid w:val="006C1880"/>
    <w:rsid w:val="006C2F20"/>
    <w:rsid w:val="006C52AD"/>
    <w:rsid w:val="006C6F68"/>
    <w:rsid w:val="006C77C4"/>
    <w:rsid w:val="006D1EBB"/>
    <w:rsid w:val="006D388D"/>
    <w:rsid w:val="006D5BA4"/>
    <w:rsid w:val="006D7612"/>
    <w:rsid w:val="006E3F44"/>
    <w:rsid w:val="006E4FB7"/>
    <w:rsid w:val="006E5481"/>
    <w:rsid w:val="006E5F22"/>
    <w:rsid w:val="006F2270"/>
    <w:rsid w:val="006F2F78"/>
    <w:rsid w:val="00704DFA"/>
    <w:rsid w:val="00704E5D"/>
    <w:rsid w:val="007070C2"/>
    <w:rsid w:val="00711B58"/>
    <w:rsid w:val="00712840"/>
    <w:rsid w:val="00714D4E"/>
    <w:rsid w:val="00720F94"/>
    <w:rsid w:val="00721436"/>
    <w:rsid w:val="00733ED4"/>
    <w:rsid w:val="00734098"/>
    <w:rsid w:val="00735AE7"/>
    <w:rsid w:val="007368D9"/>
    <w:rsid w:val="00736A64"/>
    <w:rsid w:val="00737955"/>
    <w:rsid w:val="00737ACC"/>
    <w:rsid w:val="00741B65"/>
    <w:rsid w:val="0074536E"/>
    <w:rsid w:val="007476DA"/>
    <w:rsid w:val="00760A5C"/>
    <w:rsid w:val="00761A0C"/>
    <w:rsid w:val="00766482"/>
    <w:rsid w:val="0078100C"/>
    <w:rsid w:val="00781E9A"/>
    <w:rsid w:val="00782DC3"/>
    <w:rsid w:val="00784865"/>
    <w:rsid w:val="0078548F"/>
    <w:rsid w:val="007860A1"/>
    <w:rsid w:val="0079128D"/>
    <w:rsid w:val="007941E0"/>
    <w:rsid w:val="0079467A"/>
    <w:rsid w:val="00796ED1"/>
    <w:rsid w:val="007A222D"/>
    <w:rsid w:val="007A2F12"/>
    <w:rsid w:val="007A77A2"/>
    <w:rsid w:val="007B01EC"/>
    <w:rsid w:val="007B053A"/>
    <w:rsid w:val="007B45B1"/>
    <w:rsid w:val="007B586D"/>
    <w:rsid w:val="007B59C9"/>
    <w:rsid w:val="007C15F4"/>
    <w:rsid w:val="007C215E"/>
    <w:rsid w:val="007C33F9"/>
    <w:rsid w:val="007C7913"/>
    <w:rsid w:val="007D27CB"/>
    <w:rsid w:val="007E0082"/>
    <w:rsid w:val="007E1CAE"/>
    <w:rsid w:val="007E6352"/>
    <w:rsid w:val="007E69FC"/>
    <w:rsid w:val="007F5DE2"/>
    <w:rsid w:val="007F6004"/>
    <w:rsid w:val="007F7C00"/>
    <w:rsid w:val="0080145C"/>
    <w:rsid w:val="00802C55"/>
    <w:rsid w:val="00804A0C"/>
    <w:rsid w:val="00815089"/>
    <w:rsid w:val="00816ABB"/>
    <w:rsid w:val="0082282B"/>
    <w:rsid w:val="00822EC0"/>
    <w:rsid w:val="008273F0"/>
    <w:rsid w:val="00852860"/>
    <w:rsid w:val="00855F75"/>
    <w:rsid w:val="008613ED"/>
    <w:rsid w:val="0086185B"/>
    <w:rsid w:val="00861877"/>
    <w:rsid w:val="00862E2D"/>
    <w:rsid w:val="008638A1"/>
    <w:rsid w:val="00864E7E"/>
    <w:rsid w:val="008667D4"/>
    <w:rsid w:val="0086785B"/>
    <w:rsid w:val="008702A6"/>
    <w:rsid w:val="00870D29"/>
    <w:rsid w:val="008745F8"/>
    <w:rsid w:val="008751AA"/>
    <w:rsid w:val="008813F4"/>
    <w:rsid w:val="0088304E"/>
    <w:rsid w:val="008847BA"/>
    <w:rsid w:val="00884BFE"/>
    <w:rsid w:val="008850E7"/>
    <w:rsid w:val="00891FD6"/>
    <w:rsid w:val="00892060"/>
    <w:rsid w:val="008920B6"/>
    <w:rsid w:val="008924C0"/>
    <w:rsid w:val="00895A9B"/>
    <w:rsid w:val="00896CDC"/>
    <w:rsid w:val="008A41DA"/>
    <w:rsid w:val="008A488D"/>
    <w:rsid w:val="008B3AE5"/>
    <w:rsid w:val="008C26BB"/>
    <w:rsid w:val="008C70E4"/>
    <w:rsid w:val="008D2BDE"/>
    <w:rsid w:val="008D40FF"/>
    <w:rsid w:val="008E1642"/>
    <w:rsid w:val="008E2821"/>
    <w:rsid w:val="008F3D25"/>
    <w:rsid w:val="008F5548"/>
    <w:rsid w:val="0090041A"/>
    <w:rsid w:val="00901359"/>
    <w:rsid w:val="00902EEA"/>
    <w:rsid w:val="009053F5"/>
    <w:rsid w:val="00911500"/>
    <w:rsid w:val="00912CA6"/>
    <w:rsid w:val="00924531"/>
    <w:rsid w:val="00926403"/>
    <w:rsid w:val="009269F7"/>
    <w:rsid w:val="009303FA"/>
    <w:rsid w:val="009307E1"/>
    <w:rsid w:val="00931FB9"/>
    <w:rsid w:val="00932457"/>
    <w:rsid w:val="00933E73"/>
    <w:rsid w:val="009469F3"/>
    <w:rsid w:val="009629F7"/>
    <w:rsid w:val="00962FD2"/>
    <w:rsid w:val="00967D5C"/>
    <w:rsid w:val="0097069D"/>
    <w:rsid w:val="00981A55"/>
    <w:rsid w:val="00982C25"/>
    <w:rsid w:val="00984108"/>
    <w:rsid w:val="009853B7"/>
    <w:rsid w:val="00986C92"/>
    <w:rsid w:val="00987638"/>
    <w:rsid w:val="0099318E"/>
    <w:rsid w:val="0099518D"/>
    <w:rsid w:val="00997D0C"/>
    <w:rsid w:val="009A3EB7"/>
    <w:rsid w:val="009A6A0F"/>
    <w:rsid w:val="009B5CC5"/>
    <w:rsid w:val="009B5FEE"/>
    <w:rsid w:val="009C2A21"/>
    <w:rsid w:val="009D02E3"/>
    <w:rsid w:val="009D0D78"/>
    <w:rsid w:val="009D34EB"/>
    <w:rsid w:val="009D3886"/>
    <w:rsid w:val="009D685A"/>
    <w:rsid w:val="009D6FB7"/>
    <w:rsid w:val="009E3BC2"/>
    <w:rsid w:val="009F0FDC"/>
    <w:rsid w:val="009F398B"/>
    <w:rsid w:val="009F58B5"/>
    <w:rsid w:val="00A00CA3"/>
    <w:rsid w:val="00A00D6B"/>
    <w:rsid w:val="00A023F6"/>
    <w:rsid w:val="00A0520D"/>
    <w:rsid w:val="00A05401"/>
    <w:rsid w:val="00A10D48"/>
    <w:rsid w:val="00A127D8"/>
    <w:rsid w:val="00A217AF"/>
    <w:rsid w:val="00A226C1"/>
    <w:rsid w:val="00A231DB"/>
    <w:rsid w:val="00A243ED"/>
    <w:rsid w:val="00A279D2"/>
    <w:rsid w:val="00A33317"/>
    <w:rsid w:val="00A34A75"/>
    <w:rsid w:val="00A351A0"/>
    <w:rsid w:val="00A36600"/>
    <w:rsid w:val="00A4044D"/>
    <w:rsid w:val="00A42769"/>
    <w:rsid w:val="00A43B55"/>
    <w:rsid w:val="00A51264"/>
    <w:rsid w:val="00A55214"/>
    <w:rsid w:val="00A55C86"/>
    <w:rsid w:val="00A55CBD"/>
    <w:rsid w:val="00A57068"/>
    <w:rsid w:val="00A60065"/>
    <w:rsid w:val="00A62C06"/>
    <w:rsid w:val="00A63BA9"/>
    <w:rsid w:val="00A651AE"/>
    <w:rsid w:val="00A67BCA"/>
    <w:rsid w:val="00A67F7D"/>
    <w:rsid w:val="00A71C5B"/>
    <w:rsid w:val="00A74833"/>
    <w:rsid w:val="00A7753B"/>
    <w:rsid w:val="00A779F0"/>
    <w:rsid w:val="00A860B9"/>
    <w:rsid w:val="00A913DF"/>
    <w:rsid w:val="00A96011"/>
    <w:rsid w:val="00A96F8F"/>
    <w:rsid w:val="00AA0D02"/>
    <w:rsid w:val="00AA20D2"/>
    <w:rsid w:val="00AA44E7"/>
    <w:rsid w:val="00AA53F9"/>
    <w:rsid w:val="00AA5F56"/>
    <w:rsid w:val="00AA635A"/>
    <w:rsid w:val="00AB2982"/>
    <w:rsid w:val="00AB6DAC"/>
    <w:rsid w:val="00AC041E"/>
    <w:rsid w:val="00AC65A9"/>
    <w:rsid w:val="00AD1BE4"/>
    <w:rsid w:val="00AD38FE"/>
    <w:rsid w:val="00AD430F"/>
    <w:rsid w:val="00AD4C25"/>
    <w:rsid w:val="00AD7141"/>
    <w:rsid w:val="00AE36E4"/>
    <w:rsid w:val="00AE377A"/>
    <w:rsid w:val="00AE5062"/>
    <w:rsid w:val="00AE6E0C"/>
    <w:rsid w:val="00AE753A"/>
    <w:rsid w:val="00AF2FB1"/>
    <w:rsid w:val="00AF66EC"/>
    <w:rsid w:val="00B018E8"/>
    <w:rsid w:val="00B05E53"/>
    <w:rsid w:val="00B06F47"/>
    <w:rsid w:val="00B10671"/>
    <w:rsid w:val="00B12D41"/>
    <w:rsid w:val="00B17BAF"/>
    <w:rsid w:val="00B20805"/>
    <w:rsid w:val="00B21F49"/>
    <w:rsid w:val="00B23A4B"/>
    <w:rsid w:val="00B250E0"/>
    <w:rsid w:val="00B27815"/>
    <w:rsid w:val="00B313F9"/>
    <w:rsid w:val="00B3507E"/>
    <w:rsid w:val="00B3791F"/>
    <w:rsid w:val="00B423BE"/>
    <w:rsid w:val="00B45C45"/>
    <w:rsid w:val="00B4787C"/>
    <w:rsid w:val="00B50211"/>
    <w:rsid w:val="00B5058D"/>
    <w:rsid w:val="00B566CF"/>
    <w:rsid w:val="00B5779C"/>
    <w:rsid w:val="00B64265"/>
    <w:rsid w:val="00B651DF"/>
    <w:rsid w:val="00B67EA2"/>
    <w:rsid w:val="00B70A65"/>
    <w:rsid w:val="00B71043"/>
    <w:rsid w:val="00B735FB"/>
    <w:rsid w:val="00B754AF"/>
    <w:rsid w:val="00B75733"/>
    <w:rsid w:val="00B76E13"/>
    <w:rsid w:val="00B8113B"/>
    <w:rsid w:val="00B81548"/>
    <w:rsid w:val="00B8158E"/>
    <w:rsid w:val="00B90CA4"/>
    <w:rsid w:val="00B90ED4"/>
    <w:rsid w:val="00B927B6"/>
    <w:rsid w:val="00B95BCE"/>
    <w:rsid w:val="00B95BDD"/>
    <w:rsid w:val="00BA0A45"/>
    <w:rsid w:val="00BA634F"/>
    <w:rsid w:val="00BA7DA0"/>
    <w:rsid w:val="00BB17FE"/>
    <w:rsid w:val="00BB3211"/>
    <w:rsid w:val="00BB4E7F"/>
    <w:rsid w:val="00BB6F6C"/>
    <w:rsid w:val="00BB7FEB"/>
    <w:rsid w:val="00BC1D68"/>
    <w:rsid w:val="00BC4C04"/>
    <w:rsid w:val="00BD03ED"/>
    <w:rsid w:val="00BD0588"/>
    <w:rsid w:val="00BD05E6"/>
    <w:rsid w:val="00BD314D"/>
    <w:rsid w:val="00BD76FE"/>
    <w:rsid w:val="00BE24F8"/>
    <w:rsid w:val="00BE4D97"/>
    <w:rsid w:val="00BE6E40"/>
    <w:rsid w:val="00BE7D93"/>
    <w:rsid w:val="00BF0E9B"/>
    <w:rsid w:val="00BF0F57"/>
    <w:rsid w:val="00BF17CB"/>
    <w:rsid w:val="00BF7345"/>
    <w:rsid w:val="00C011BF"/>
    <w:rsid w:val="00C05180"/>
    <w:rsid w:val="00C05F48"/>
    <w:rsid w:val="00C10CB6"/>
    <w:rsid w:val="00C1242C"/>
    <w:rsid w:val="00C1519F"/>
    <w:rsid w:val="00C157FF"/>
    <w:rsid w:val="00C224FE"/>
    <w:rsid w:val="00C2347B"/>
    <w:rsid w:val="00C2376D"/>
    <w:rsid w:val="00C23DDA"/>
    <w:rsid w:val="00C255C8"/>
    <w:rsid w:val="00C25CD1"/>
    <w:rsid w:val="00C30765"/>
    <w:rsid w:val="00C31D72"/>
    <w:rsid w:val="00C32228"/>
    <w:rsid w:val="00C322A5"/>
    <w:rsid w:val="00C32FE2"/>
    <w:rsid w:val="00C34FE0"/>
    <w:rsid w:val="00C3517A"/>
    <w:rsid w:val="00C35DC9"/>
    <w:rsid w:val="00C415C3"/>
    <w:rsid w:val="00C42A05"/>
    <w:rsid w:val="00C42DE3"/>
    <w:rsid w:val="00C43201"/>
    <w:rsid w:val="00C50B78"/>
    <w:rsid w:val="00C5444B"/>
    <w:rsid w:val="00C54576"/>
    <w:rsid w:val="00C55308"/>
    <w:rsid w:val="00C57517"/>
    <w:rsid w:val="00C615FB"/>
    <w:rsid w:val="00C6314E"/>
    <w:rsid w:val="00C64806"/>
    <w:rsid w:val="00C67E5B"/>
    <w:rsid w:val="00C7139A"/>
    <w:rsid w:val="00C76D28"/>
    <w:rsid w:val="00C77BFF"/>
    <w:rsid w:val="00C80733"/>
    <w:rsid w:val="00C8107B"/>
    <w:rsid w:val="00C82965"/>
    <w:rsid w:val="00C904ED"/>
    <w:rsid w:val="00C92A4C"/>
    <w:rsid w:val="00C932B6"/>
    <w:rsid w:val="00C94B31"/>
    <w:rsid w:val="00C95EBD"/>
    <w:rsid w:val="00C96B6A"/>
    <w:rsid w:val="00C97DEF"/>
    <w:rsid w:val="00CA5FC0"/>
    <w:rsid w:val="00CA662F"/>
    <w:rsid w:val="00CB2C01"/>
    <w:rsid w:val="00CB38C1"/>
    <w:rsid w:val="00CB563A"/>
    <w:rsid w:val="00CB621E"/>
    <w:rsid w:val="00CC190D"/>
    <w:rsid w:val="00CC2679"/>
    <w:rsid w:val="00CC2F83"/>
    <w:rsid w:val="00CC35F5"/>
    <w:rsid w:val="00CD2A2E"/>
    <w:rsid w:val="00CD320E"/>
    <w:rsid w:val="00CD486C"/>
    <w:rsid w:val="00CD54AD"/>
    <w:rsid w:val="00CD7F9A"/>
    <w:rsid w:val="00CE3A71"/>
    <w:rsid w:val="00CE6577"/>
    <w:rsid w:val="00CE724A"/>
    <w:rsid w:val="00CE782B"/>
    <w:rsid w:val="00CF0BE9"/>
    <w:rsid w:val="00CF0E2A"/>
    <w:rsid w:val="00CF7398"/>
    <w:rsid w:val="00CF7B69"/>
    <w:rsid w:val="00D16B8A"/>
    <w:rsid w:val="00D246A9"/>
    <w:rsid w:val="00D25883"/>
    <w:rsid w:val="00D279ED"/>
    <w:rsid w:val="00D31B6E"/>
    <w:rsid w:val="00D33C4C"/>
    <w:rsid w:val="00D42BCE"/>
    <w:rsid w:val="00D44599"/>
    <w:rsid w:val="00D45647"/>
    <w:rsid w:val="00D50222"/>
    <w:rsid w:val="00D51D50"/>
    <w:rsid w:val="00D53973"/>
    <w:rsid w:val="00D60AFF"/>
    <w:rsid w:val="00D632CE"/>
    <w:rsid w:val="00D64859"/>
    <w:rsid w:val="00D65417"/>
    <w:rsid w:val="00D73A63"/>
    <w:rsid w:val="00D80493"/>
    <w:rsid w:val="00D8072A"/>
    <w:rsid w:val="00D81BE6"/>
    <w:rsid w:val="00D90A69"/>
    <w:rsid w:val="00D9175C"/>
    <w:rsid w:val="00D91F41"/>
    <w:rsid w:val="00D9331E"/>
    <w:rsid w:val="00D9518C"/>
    <w:rsid w:val="00DA117C"/>
    <w:rsid w:val="00DA242C"/>
    <w:rsid w:val="00DA2876"/>
    <w:rsid w:val="00DA3699"/>
    <w:rsid w:val="00DA3A83"/>
    <w:rsid w:val="00DC4564"/>
    <w:rsid w:val="00DD162F"/>
    <w:rsid w:val="00DD3DB6"/>
    <w:rsid w:val="00DD6ED5"/>
    <w:rsid w:val="00DD7BB0"/>
    <w:rsid w:val="00DD7C61"/>
    <w:rsid w:val="00DE6B00"/>
    <w:rsid w:val="00DF15F0"/>
    <w:rsid w:val="00DF249D"/>
    <w:rsid w:val="00DF2846"/>
    <w:rsid w:val="00E01685"/>
    <w:rsid w:val="00E016D2"/>
    <w:rsid w:val="00E01F54"/>
    <w:rsid w:val="00E02ED7"/>
    <w:rsid w:val="00E0686C"/>
    <w:rsid w:val="00E070E3"/>
    <w:rsid w:val="00E129EB"/>
    <w:rsid w:val="00E1303D"/>
    <w:rsid w:val="00E21749"/>
    <w:rsid w:val="00E237CA"/>
    <w:rsid w:val="00E35495"/>
    <w:rsid w:val="00E36EA3"/>
    <w:rsid w:val="00E4062D"/>
    <w:rsid w:val="00E4414E"/>
    <w:rsid w:val="00E454EB"/>
    <w:rsid w:val="00E45E75"/>
    <w:rsid w:val="00E45EE5"/>
    <w:rsid w:val="00E523A4"/>
    <w:rsid w:val="00E5445A"/>
    <w:rsid w:val="00E6022B"/>
    <w:rsid w:val="00E64EB7"/>
    <w:rsid w:val="00E67106"/>
    <w:rsid w:val="00E71A9D"/>
    <w:rsid w:val="00E71BAB"/>
    <w:rsid w:val="00E74959"/>
    <w:rsid w:val="00E76911"/>
    <w:rsid w:val="00E77290"/>
    <w:rsid w:val="00E81652"/>
    <w:rsid w:val="00E81F0E"/>
    <w:rsid w:val="00E84750"/>
    <w:rsid w:val="00E95F32"/>
    <w:rsid w:val="00E966A1"/>
    <w:rsid w:val="00EA2D79"/>
    <w:rsid w:val="00EA4144"/>
    <w:rsid w:val="00EB0842"/>
    <w:rsid w:val="00EB15BE"/>
    <w:rsid w:val="00EB2C15"/>
    <w:rsid w:val="00EB3077"/>
    <w:rsid w:val="00EB4142"/>
    <w:rsid w:val="00EB4C34"/>
    <w:rsid w:val="00EB5AC5"/>
    <w:rsid w:val="00EB7497"/>
    <w:rsid w:val="00EC28F8"/>
    <w:rsid w:val="00EC5A21"/>
    <w:rsid w:val="00ED012C"/>
    <w:rsid w:val="00ED6008"/>
    <w:rsid w:val="00ED60F4"/>
    <w:rsid w:val="00EE3601"/>
    <w:rsid w:val="00EE47D8"/>
    <w:rsid w:val="00EE491A"/>
    <w:rsid w:val="00EE5C27"/>
    <w:rsid w:val="00EE6637"/>
    <w:rsid w:val="00EE7F79"/>
    <w:rsid w:val="00EF04F0"/>
    <w:rsid w:val="00EF2CE9"/>
    <w:rsid w:val="00EF3192"/>
    <w:rsid w:val="00EF37B1"/>
    <w:rsid w:val="00EF6DED"/>
    <w:rsid w:val="00F031C9"/>
    <w:rsid w:val="00F0733F"/>
    <w:rsid w:val="00F24566"/>
    <w:rsid w:val="00F30D3F"/>
    <w:rsid w:val="00F3216B"/>
    <w:rsid w:val="00F33E3A"/>
    <w:rsid w:val="00F352B3"/>
    <w:rsid w:val="00F407B9"/>
    <w:rsid w:val="00F41B4F"/>
    <w:rsid w:val="00F41BAE"/>
    <w:rsid w:val="00F42FF3"/>
    <w:rsid w:val="00F434A1"/>
    <w:rsid w:val="00F441BD"/>
    <w:rsid w:val="00F44D75"/>
    <w:rsid w:val="00F47E2F"/>
    <w:rsid w:val="00F53DDF"/>
    <w:rsid w:val="00F60A81"/>
    <w:rsid w:val="00F60F96"/>
    <w:rsid w:val="00F637E0"/>
    <w:rsid w:val="00F658A7"/>
    <w:rsid w:val="00F67BC0"/>
    <w:rsid w:val="00F705FB"/>
    <w:rsid w:val="00F7146C"/>
    <w:rsid w:val="00F73E99"/>
    <w:rsid w:val="00F76604"/>
    <w:rsid w:val="00F83857"/>
    <w:rsid w:val="00F8579D"/>
    <w:rsid w:val="00F878C4"/>
    <w:rsid w:val="00F92698"/>
    <w:rsid w:val="00F92D83"/>
    <w:rsid w:val="00F97D97"/>
    <w:rsid w:val="00FA041F"/>
    <w:rsid w:val="00FA7952"/>
    <w:rsid w:val="00FB120B"/>
    <w:rsid w:val="00FB32F6"/>
    <w:rsid w:val="00FC134B"/>
    <w:rsid w:val="00FC194B"/>
    <w:rsid w:val="00FC21B5"/>
    <w:rsid w:val="00FD1848"/>
    <w:rsid w:val="00FE26D7"/>
    <w:rsid w:val="00FE3FE6"/>
    <w:rsid w:val="00FE4121"/>
    <w:rsid w:val="00FE4E58"/>
    <w:rsid w:val="00FE63E6"/>
    <w:rsid w:val="00FF0E5F"/>
    <w:rsid w:val="00FF2FD1"/>
    <w:rsid w:val="00FF5657"/>
    <w:rsid w:val="00FF71F6"/>
    <w:rsid w:val="00FF7AC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67A1B"/>
  <w15:chartTrackingRefBased/>
  <w15:docId w15:val="{22C2F795-6594-4A58-9B81-9CEB379F7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sz w:val="24"/>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EBB"/>
    <w:pPr>
      <w:spacing w:after="0" w:line="360" w:lineRule="auto"/>
      <w:jc w:val="both"/>
    </w:pPr>
    <w:rPr>
      <w:color w:val="000000" w:themeColor="text1"/>
      <w:lang w:val="en-GB"/>
    </w:rPr>
  </w:style>
  <w:style w:type="paragraph" w:styleId="Titre1">
    <w:name w:val="heading 1"/>
    <w:basedOn w:val="Paragraphedeliste"/>
    <w:next w:val="Normal"/>
    <w:link w:val="Titre1Car"/>
    <w:uiPriority w:val="9"/>
    <w:qFormat/>
    <w:rsid w:val="00C5444B"/>
    <w:pPr>
      <w:numPr>
        <w:numId w:val="5"/>
      </w:numPr>
      <w:outlineLvl w:val="0"/>
    </w:pPr>
    <w:rPr>
      <w:b/>
    </w:rPr>
  </w:style>
  <w:style w:type="paragraph" w:styleId="Titre2">
    <w:name w:val="heading 2"/>
    <w:basedOn w:val="Paragraphedeliste"/>
    <w:next w:val="Normal"/>
    <w:link w:val="Titre2Car"/>
    <w:uiPriority w:val="9"/>
    <w:unhideWhenUsed/>
    <w:qFormat/>
    <w:rsid w:val="00C5444B"/>
    <w:pPr>
      <w:numPr>
        <w:ilvl w:val="1"/>
        <w:numId w:val="5"/>
      </w:numPr>
      <w:outlineLvl w:val="1"/>
    </w:pPr>
    <w:rPr>
      <w:b/>
    </w:rPr>
  </w:style>
  <w:style w:type="paragraph" w:styleId="Titre3">
    <w:name w:val="heading 3"/>
    <w:basedOn w:val="Normal"/>
    <w:next w:val="Normal"/>
    <w:link w:val="Titre3Car"/>
    <w:uiPriority w:val="9"/>
    <w:semiHidden/>
    <w:unhideWhenUsed/>
    <w:qFormat/>
    <w:rsid w:val="00AE5062"/>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38FE"/>
    <w:pPr>
      <w:ind w:left="720"/>
      <w:contextualSpacing/>
    </w:pPr>
  </w:style>
  <w:style w:type="character" w:styleId="Lienhypertexte">
    <w:name w:val="Hyperlink"/>
    <w:basedOn w:val="Policepardfaut"/>
    <w:uiPriority w:val="99"/>
    <w:unhideWhenUsed/>
    <w:rsid w:val="00EB15BE"/>
    <w:rPr>
      <w:color w:val="0000FF"/>
      <w:u w:val="single"/>
    </w:rPr>
  </w:style>
  <w:style w:type="paragraph" w:styleId="Notedebasdepage">
    <w:name w:val="footnote text"/>
    <w:aliases w:val="5_G"/>
    <w:basedOn w:val="Normal"/>
    <w:link w:val="NotedebasdepageCar"/>
    <w:uiPriority w:val="99"/>
    <w:unhideWhenUsed/>
    <w:rsid w:val="00EB4C34"/>
    <w:rPr>
      <w:sz w:val="20"/>
    </w:rPr>
  </w:style>
  <w:style w:type="character" w:customStyle="1" w:styleId="NotedebasdepageCar">
    <w:name w:val="Note de bas de page Car"/>
    <w:aliases w:val="5_G Car"/>
    <w:basedOn w:val="Policepardfaut"/>
    <w:link w:val="Notedebasdepage"/>
    <w:uiPriority w:val="99"/>
    <w:rsid w:val="00EB4C34"/>
    <w:rPr>
      <w:sz w:val="20"/>
    </w:rPr>
  </w:style>
  <w:style w:type="character" w:styleId="Appelnotedebasdep">
    <w:name w:val="footnote reference"/>
    <w:aliases w:val="4_G,stylish,Footnote Refernece,BVI fnr,Fußnotenzeichen_Raxen,callout,Footnote Reference Number,Footnote Reference Superscript,Footnote symbol,Footnote reference number,Footnotemark,FR,Footnotemark1,Footnotemark2,FR1"/>
    <w:basedOn w:val="Policepardfaut"/>
    <w:link w:val="FootnotesymbolCarZchn"/>
    <w:uiPriority w:val="99"/>
    <w:unhideWhenUsed/>
    <w:qFormat/>
    <w:rsid w:val="00EB4C34"/>
    <w:rPr>
      <w:vertAlign w:val="superscript"/>
    </w:rPr>
  </w:style>
  <w:style w:type="character" w:customStyle="1" w:styleId="normal10">
    <w:name w:val="normal10"/>
    <w:basedOn w:val="Policepardfaut"/>
    <w:rsid w:val="00E74959"/>
  </w:style>
  <w:style w:type="character" w:customStyle="1" w:styleId="Titre1Car">
    <w:name w:val="Titre 1 Car"/>
    <w:basedOn w:val="Policepardfaut"/>
    <w:link w:val="Titre1"/>
    <w:uiPriority w:val="9"/>
    <w:rsid w:val="00C5444B"/>
    <w:rPr>
      <w:b/>
      <w:color w:val="000000" w:themeColor="text1"/>
      <w:lang w:val="en-GB"/>
    </w:rPr>
  </w:style>
  <w:style w:type="character" w:customStyle="1" w:styleId="Titre2Car">
    <w:name w:val="Titre 2 Car"/>
    <w:basedOn w:val="Policepardfaut"/>
    <w:link w:val="Titre2"/>
    <w:uiPriority w:val="9"/>
    <w:rsid w:val="00C5444B"/>
    <w:rPr>
      <w:b/>
      <w:color w:val="000000" w:themeColor="text1"/>
      <w:lang w:val="en-GB"/>
    </w:rPr>
  </w:style>
  <w:style w:type="paragraph" w:customStyle="1" w:styleId="Default">
    <w:name w:val="Default"/>
    <w:rsid w:val="00AA635A"/>
    <w:pPr>
      <w:autoSpaceDE w:val="0"/>
      <w:autoSpaceDN w:val="0"/>
      <w:adjustRightInd w:val="0"/>
      <w:spacing w:after="0" w:line="240" w:lineRule="auto"/>
    </w:pPr>
    <w:rPr>
      <w:rFonts w:cs="Times New Roman"/>
      <w:color w:val="000000"/>
      <w:szCs w:val="24"/>
    </w:rPr>
  </w:style>
  <w:style w:type="paragraph" w:styleId="Sansinterligne">
    <w:name w:val="No Spacing"/>
    <w:uiPriority w:val="1"/>
    <w:qFormat/>
    <w:rsid w:val="00694B88"/>
    <w:pPr>
      <w:spacing w:after="0" w:line="240" w:lineRule="auto"/>
      <w:jc w:val="both"/>
    </w:pPr>
    <w:rPr>
      <w:color w:val="000000" w:themeColor="text1"/>
      <w:lang w:val="en-GB"/>
    </w:rPr>
  </w:style>
  <w:style w:type="table" w:styleId="Grilledutableau">
    <w:name w:val="Table Grid"/>
    <w:basedOn w:val="TableauNormal"/>
    <w:uiPriority w:val="39"/>
    <w:rsid w:val="00E45EE5"/>
    <w:pPr>
      <w:spacing w:after="0" w:line="240" w:lineRule="auto"/>
    </w:pPr>
    <w:rPr>
      <w:rFonts w:asciiTheme="minorHAnsi" w:hAnsiTheme="minorHAnsi" w:cstheme="minorBidi"/>
      <w:bCs/>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DF15F0"/>
    <w:rPr>
      <w:i/>
      <w:iCs/>
    </w:rPr>
  </w:style>
  <w:style w:type="character" w:customStyle="1" w:styleId="st">
    <w:name w:val="st"/>
    <w:basedOn w:val="Policepardfaut"/>
    <w:rsid w:val="00A4044D"/>
  </w:style>
  <w:style w:type="character" w:styleId="lev">
    <w:name w:val="Strong"/>
    <w:basedOn w:val="Policepardfaut"/>
    <w:uiPriority w:val="22"/>
    <w:qFormat/>
    <w:rsid w:val="004C031B"/>
    <w:rPr>
      <w:b/>
      <w:bCs/>
    </w:rPr>
  </w:style>
  <w:style w:type="character" w:customStyle="1" w:styleId="Mentionnonrsolue1">
    <w:name w:val="Mention non résolue1"/>
    <w:basedOn w:val="Policepardfaut"/>
    <w:uiPriority w:val="99"/>
    <w:semiHidden/>
    <w:unhideWhenUsed/>
    <w:rsid w:val="00306642"/>
    <w:rPr>
      <w:color w:val="808080"/>
      <w:shd w:val="clear" w:color="auto" w:fill="E6E6E6"/>
    </w:rPr>
  </w:style>
  <w:style w:type="character" w:styleId="Marquedecommentaire">
    <w:name w:val="annotation reference"/>
    <w:basedOn w:val="Policepardfaut"/>
    <w:uiPriority w:val="99"/>
    <w:semiHidden/>
    <w:unhideWhenUsed/>
    <w:rsid w:val="000D7B7F"/>
    <w:rPr>
      <w:sz w:val="16"/>
      <w:szCs w:val="16"/>
    </w:rPr>
  </w:style>
  <w:style w:type="paragraph" w:styleId="Commentaire">
    <w:name w:val="annotation text"/>
    <w:basedOn w:val="Normal"/>
    <w:link w:val="CommentaireCar"/>
    <w:uiPriority w:val="99"/>
    <w:semiHidden/>
    <w:unhideWhenUsed/>
    <w:rsid w:val="000D7B7F"/>
    <w:pPr>
      <w:spacing w:line="240" w:lineRule="auto"/>
    </w:pPr>
    <w:rPr>
      <w:sz w:val="20"/>
    </w:rPr>
  </w:style>
  <w:style w:type="character" w:customStyle="1" w:styleId="CommentaireCar">
    <w:name w:val="Commentaire Car"/>
    <w:basedOn w:val="Policepardfaut"/>
    <w:link w:val="Commentaire"/>
    <w:uiPriority w:val="99"/>
    <w:semiHidden/>
    <w:rsid w:val="000D7B7F"/>
    <w:rPr>
      <w:color w:val="000000" w:themeColor="text1"/>
      <w:sz w:val="20"/>
      <w:lang w:val="en-GB"/>
    </w:rPr>
  </w:style>
  <w:style w:type="paragraph" w:styleId="Objetducommentaire">
    <w:name w:val="annotation subject"/>
    <w:basedOn w:val="Commentaire"/>
    <w:next w:val="Commentaire"/>
    <w:link w:val="ObjetducommentaireCar"/>
    <w:uiPriority w:val="99"/>
    <w:semiHidden/>
    <w:unhideWhenUsed/>
    <w:rsid w:val="000D7B7F"/>
    <w:rPr>
      <w:b/>
    </w:rPr>
  </w:style>
  <w:style w:type="character" w:customStyle="1" w:styleId="ObjetducommentaireCar">
    <w:name w:val="Objet du commentaire Car"/>
    <w:basedOn w:val="CommentaireCar"/>
    <w:link w:val="Objetducommentaire"/>
    <w:uiPriority w:val="99"/>
    <w:semiHidden/>
    <w:rsid w:val="000D7B7F"/>
    <w:rPr>
      <w:b/>
      <w:color w:val="000000" w:themeColor="text1"/>
      <w:sz w:val="20"/>
      <w:lang w:val="en-GB"/>
    </w:rPr>
  </w:style>
  <w:style w:type="paragraph" w:styleId="Textedebulles">
    <w:name w:val="Balloon Text"/>
    <w:basedOn w:val="Normal"/>
    <w:link w:val="TextedebullesCar"/>
    <w:uiPriority w:val="99"/>
    <w:semiHidden/>
    <w:unhideWhenUsed/>
    <w:rsid w:val="000D7B7F"/>
    <w:pPr>
      <w:spacing w:line="240" w:lineRule="auto"/>
    </w:pPr>
    <w:rPr>
      <w:rFonts w:cs="Times New Roman"/>
      <w:sz w:val="18"/>
      <w:szCs w:val="18"/>
    </w:rPr>
  </w:style>
  <w:style w:type="character" w:customStyle="1" w:styleId="TextedebullesCar">
    <w:name w:val="Texte de bulles Car"/>
    <w:basedOn w:val="Policepardfaut"/>
    <w:link w:val="Textedebulles"/>
    <w:uiPriority w:val="99"/>
    <w:semiHidden/>
    <w:rsid w:val="000D7B7F"/>
    <w:rPr>
      <w:rFonts w:cs="Times New Roman"/>
      <w:color w:val="000000" w:themeColor="text1"/>
      <w:sz w:val="18"/>
      <w:szCs w:val="18"/>
      <w:lang w:val="en-GB"/>
    </w:rPr>
  </w:style>
  <w:style w:type="character" w:customStyle="1" w:styleId="sb8d990e2">
    <w:name w:val="sb8d990e2"/>
    <w:basedOn w:val="Policepardfaut"/>
    <w:rsid w:val="00EF6DED"/>
  </w:style>
  <w:style w:type="character" w:customStyle="1" w:styleId="sea881cdf">
    <w:name w:val="sea881cdf"/>
    <w:basedOn w:val="Policepardfaut"/>
    <w:rsid w:val="00EF6DED"/>
  </w:style>
  <w:style w:type="paragraph" w:customStyle="1" w:styleId="s746c8714">
    <w:name w:val="s746c8714"/>
    <w:basedOn w:val="Normal"/>
    <w:rsid w:val="00EF6DED"/>
    <w:pPr>
      <w:spacing w:before="100" w:beforeAutospacing="1" w:after="100" w:afterAutospacing="1" w:line="240" w:lineRule="auto"/>
      <w:jc w:val="left"/>
    </w:pPr>
    <w:rPr>
      <w:rFonts w:eastAsia="Times New Roman" w:cs="Times New Roman"/>
      <w:color w:val="auto"/>
      <w:szCs w:val="24"/>
      <w:lang w:val="en-US"/>
    </w:rPr>
  </w:style>
  <w:style w:type="paragraph" w:customStyle="1" w:styleId="se8656294">
    <w:name w:val="se8656294"/>
    <w:basedOn w:val="Normal"/>
    <w:rsid w:val="00EF6DED"/>
    <w:pPr>
      <w:spacing w:before="100" w:beforeAutospacing="1" w:after="100" w:afterAutospacing="1" w:line="240" w:lineRule="auto"/>
      <w:jc w:val="left"/>
    </w:pPr>
    <w:rPr>
      <w:rFonts w:eastAsia="Times New Roman" w:cs="Times New Roman"/>
      <w:color w:val="auto"/>
      <w:szCs w:val="24"/>
      <w:lang w:val="en-US"/>
    </w:rPr>
  </w:style>
  <w:style w:type="character" w:customStyle="1" w:styleId="sdae0ea1a">
    <w:name w:val="sdae0ea1a"/>
    <w:basedOn w:val="Policepardfaut"/>
    <w:rsid w:val="00365574"/>
  </w:style>
  <w:style w:type="character" w:customStyle="1" w:styleId="Titre3Car">
    <w:name w:val="Titre 3 Car"/>
    <w:basedOn w:val="Policepardfaut"/>
    <w:link w:val="Titre3"/>
    <w:uiPriority w:val="9"/>
    <w:semiHidden/>
    <w:rsid w:val="00AE5062"/>
    <w:rPr>
      <w:rFonts w:asciiTheme="majorHAnsi" w:eastAsiaTheme="majorEastAsia" w:hAnsiTheme="majorHAnsi" w:cstheme="majorBidi"/>
      <w:color w:val="1F3763" w:themeColor="accent1" w:themeShade="7F"/>
      <w:szCs w:val="24"/>
      <w:lang w:val="en-GB"/>
    </w:rPr>
  </w:style>
  <w:style w:type="character" w:customStyle="1" w:styleId="highlight">
    <w:name w:val="highlight"/>
    <w:basedOn w:val="Policepardfaut"/>
    <w:rsid w:val="00C80733"/>
  </w:style>
  <w:style w:type="character" w:styleId="Mentionnonrsolue">
    <w:name w:val="Unresolved Mention"/>
    <w:basedOn w:val="Policepardfaut"/>
    <w:uiPriority w:val="99"/>
    <w:semiHidden/>
    <w:unhideWhenUsed/>
    <w:rsid w:val="00B5058D"/>
    <w:rPr>
      <w:color w:val="605E5C"/>
      <w:shd w:val="clear" w:color="auto" w:fill="E1DFDD"/>
    </w:rPr>
  </w:style>
  <w:style w:type="character" w:customStyle="1" w:styleId="bibitemspan">
    <w:name w:val="bibitemspan"/>
    <w:basedOn w:val="Policepardfaut"/>
    <w:rsid w:val="00547F67"/>
  </w:style>
  <w:style w:type="paragraph" w:styleId="En-tte">
    <w:name w:val="header"/>
    <w:basedOn w:val="Normal"/>
    <w:link w:val="En-tteCar"/>
    <w:uiPriority w:val="99"/>
    <w:unhideWhenUsed/>
    <w:rsid w:val="007B01EC"/>
    <w:pPr>
      <w:tabs>
        <w:tab w:val="center" w:pos="4536"/>
        <w:tab w:val="right" w:pos="9072"/>
      </w:tabs>
      <w:spacing w:line="240" w:lineRule="auto"/>
    </w:pPr>
  </w:style>
  <w:style w:type="character" w:customStyle="1" w:styleId="En-tteCar">
    <w:name w:val="En-tête Car"/>
    <w:basedOn w:val="Policepardfaut"/>
    <w:link w:val="En-tte"/>
    <w:uiPriority w:val="99"/>
    <w:rsid w:val="007B01EC"/>
    <w:rPr>
      <w:color w:val="000000" w:themeColor="text1"/>
      <w:lang w:val="en-GB"/>
    </w:rPr>
  </w:style>
  <w:style w:type="paragraph" w:styleId="Pieddepage">
    <w:name w:val="footer"/>
    <w:basedOn w:val="Normal"/>
    <w:link w:val="PieddepageCar"/>
    <w:uiPriority w:val="99"/>
    <w:unhideWhenUsed/>
    <w:rsid w:val="007B01EC"/>
    <w:pPr>
      <w:tabs>
        <w:tab w:val="center" w:pos="4536"/>
        <w:tab w:val="right" w:pos="9072"/>
      </w:tabs>
      <w:spacing w:line="240" w:lineRule="auto"/>
    </w:pPr>
  </w:style>
  <w:style w:type="character" w:customStyle="1" w:styleId="PieddepageCar">
    <w:name w:val="Pied de page Car"/>
    <w:basedOn w:val="Policepardfaut"/>
    <w:link w:val="Pieddepage"/>
    <w:uiPriority w:val="99"/>
    <w:rsid w:val="007B01EC"/>
    <w:rPr>
      <w:color w:val="000000" w:themeColor="text1"/>
      <w:lang w:val="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Appelnotedebasdep"/>
    <w:uiPriority w:val="99"/>
    <w:rsid w:val="000A4FED"/>
    <w:pPr>
      <w:spacing w:after="160" w:line="240" w:lineRule="exact"/>
    </w:pPr>
    <w:rPr>
      <w:color w:val="auto"/>
      <w:vertAlign w:val="superscript"/>
      <w:lang w:val="fr-CH"/>
    </w:rPr>
  </w:style>
  <w:style w:type="character" w:customStyle="1" w:styleId="media-delimiter">
    <w:name w:val="media-delimiter"/>
    <w:basedOn w:val="Policepardfaut"/>
    <w:rsid w:val="000A4FED"/>
  </w:style>
  <w:style w:type="character" w:customStyle="1" w:styleId="typography-body">
    <w:name w:val="typography-body"/>
    <w:basedOn w:val="Policepardfaut"/>
    <w:rsid w:val="00DC4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86473">
      <w:bodyDiv w:val="1"/>
      <w:marLeft w:val="0"/>
      <w:marRight w:val="0"/>
      <w:marTop w:val="0"/>
      <w:marBottom w:val="0"/>
      <w:divBdr>
        <w:top w:val="none" w:sz="0" w:space="0" w:color="auto"/>
        <w:left w:val="none" w:sz="0" w:space="0" w:color="auto"/>
        <w:bottom w:val="none" w:sz="0" w:space="0" w:color="auto"/>
        <w:right w:val="none" w:sz="0" w:space="0" w:color="auto"/>
      </w:divBdr>
    </w:div>
    <w:div w:id="88739359">
      <w:bodyDiv w:val="1"/>
      <w:marLeft w:val="0"/>
      <w:marRight w:val="0"/>
      <w:marTop w:val="0"/>
      <w:marBottom w:val="0"/>
      <w:divBdr>
        <w:top w:val="none" w:sz="0" w:space="0" w:color="auto"/>
        <w:left w:val="none" w:sz="0" w:space="0" w:color="auto"/>
        <w:bottom w:val="none" w:sz="0" w:space="0" w:color="auto"/>
        <w:right w:val="none" w:sz="0" w:space="0" w:color="auto"/>
      </w:divBdr>
    </w:div>
    <w:div w:id="146631689">
      <w:bodyDiv w:val="1"/>
      <w:marLeft w:val="0"/>
      <w:marRight w:val="0"/>
      <w:marTop w:val="0"/>
      <w:marBottom w:val="0"/>
      <w:divBdr>
        <w:top w:val="none" w:sz="0" w:space="0" w:color="auto"/>
        <w:left w:val="none" w:sz="0" w:space="0" w:color="auto"/>
        <w:bottom w:val="none" w:sz="0" w:space="0" w:color="auto"/>
        <w:right w:val="none" w:sz="0" w:space="0" w:color="auto"/>
      </w:divBdr>
    </w:div>
    <w:div w:id="149060749">
      <w:bodyDiv w:val="1"/>
      <w:marLeft w:val="0"/>
      <w:marRight w:val="0"/>
      <w:marTop w:val="0"/>
      <w:marBottom w:val="0"/>
      <w:divBdr>
        <w:top w:val="none" w:sz="0" w:space="0" w:color="auto"/>
        <w:left w:val="none" w:sz="0" w:space="0" w:color="auto"/>
        <w:bottom w:val="none" w:sz="0" w:space="0" w:color="auto"/>
        <w:right w:val="none" w:sz="0" w:space="0" w:color="auto"/>
      </w:divBdr>
      <w:divsChild>
        <w:div w:id="1682703958">
          <w:marLeft w:val="0"/>
          <w:marRight w:val="0"/>
          <w:marTop w:val="0"/>
          <w:marBottom w:val="0"/>
          <w:divBdr>
            <w:top w:val="none" w:sz="0" w:space="0" w:color="auto"/>
            <w:left w:val="none" w:sz="0" w:space="0" w:color="auto"/>
            <w:bottom w:val="none" w:sz="0" w:space="0" w:color="auto"/>
            <w:right w:val="none" w:sz="0" w:space="0" w:color="auto"/>
          </w:divBdr>
        </w:div>
        <w:div w:id="629164652">
          <w:marLeft w:val="0"/>
          <w:marRight w:val="0"/>
          <w:marTop w:val="0"/>
          <w:marBottom w:val="0"/>
          <w:divBdr>
            <w:top w:val="none" w:sz="0" w:space="0" w:color="auto"/>
            <w:left w:val="none" w:sz="0" w:space="0" w:color="auto"/>
            <w:bottom w:val="none" w:sz="0" w:space="0" w:color="auto"/>
            <w:right w:val="none" w:sz="0" w:space="0" w:color="auto"/>
          </w:divBdr>
        </w:div>
        <w:div w:id="1083799504">
          <w:marLeft w:val="0"/>
          <w:marRight w:val="0"/>
          <w:marTop w:val="0"/>
          <w:marBottom w:val="0"/>
          <w:divBdr>
            <w:top w:val="none" w:sz="0" w:space="0" w:color="auto"/>
            <w:left w:val="none" w:sz="0" w:space="0" w:color="auto"/>
            <w:bottom w:val="none" w:sz="0" w:space="0" w:color="auto"/>
            <w:right w:val="none" w:sz="0" w:space="0" w:color="auto"/>
          </w:divBdr>
        </w:div>
      </w:divsChild>
    </w:div>
    <w:div w:id="242186810">
      <w:bodyDiv w:val="1"/>
      <w:marLeft w:val="0"/>
      <w:marRight w:val="0"/>
      <w:marTop w:val="0"/>
      <w:marBottom w:val="0"/>
      <w:divBdr>
        <w:top w:val="none" w:sz="0" w:space="0" w:color="auto"/>
        <w:left w:val="none" w:sz="0" w:space="0" w:color="auto"/>
        <w:bottom w:val="none" w:sz="0" w:space="0" w:color="auto"/>
        <w:right w:val="none" w:sz="0" w:space="0" w:color="auto"/>
      </w:divBdr>
    </w:div>
    <w:div w:id="382368416">
      <w:bodyDiv w:val="1"/>
      <w:marLeft w:val="0"/>
      <w:marRight w:val="0"/>
      <w:marTop w:val="0"/>
      <w:marBottom w:val="0"/>
      <w:divBdr>
        <w:top w:val="none" w:sz="0" w:space="0" w:color="auto"/>
        <w:left w:val="none" w:sz="0" w:space="0" w:color="auto"/>
        <w:bottom w:val="none" w:sz="0" w:space="0" w:color="auto"/>
        <w:right w:val="none" w:sz="0" w:space="0" w:color="auto"/>
      </w:divBdr>
    </w:div>
    <w:div w:id="413943368">
      <w:bodyDiv w:val="1"/>
      <w:marLeft w:val="0"/>
      <w:marRight w:val="0"/>
      <w:marTop w:val="0"/>
      <w:marBottom w:val="0"/>
      <w:divBdr>
        <w:top w:val="none" w:sz="0" w:space="0" w:color="auto"/>
        <w:left w:val="none" w:sz="0" w:space="0" w:color="auto"/>
        <w:bottom w:val="none" w:sz="0" w:space="0" w:color="auto"/>
        <w:right w:val="none" w:sz="0" w:space="0" w:color="auto"/>
      </w:divBdr>
      <w:divsChild>
        <w:div w:id="910239070">
          <w:marLeft w:val="0"/>
          <w:marRight w:val="0"/>
          <w:marTop w:val="0"/>
          <w:marBottom w:val="0"/>
          <w:divBdr>
            <w:top w:val="none" w:sz="0" w:space="0" w:color="auto"/>
            <w:left w:val="none" w:sz="0" w:space="0" w:color="auto"/>
            <w:bottom w:val="none" w:sz="0" w:space="0" w:color="auto"/>
            <w:right w:val="none" w:sz="0" w:space="0" w:color="auto"/>
          </w:divBdr>
          <w:divsChild>
            <w:div w:id="1891267035">
              <w:marLeft w:val="0"/>
              <w:marRight w:val="0"/>
              <w:marTop w:val="0"/>
              <w:marBottom w:val="0"/>
              <w:divBdr>
                <w:top w:val="none" w:sz="0" w:space="0" w:color="auto"/>
                <w:left w:val="none" w:sz="0" w:space="0" w:color="auto"/>
                <w:bottom w:val="none" w:sz="0" w:space="0" w:color="auto"/>
                <w:right w:val="none" w:sz="0" w:space="0" w:color="auto"/>
              </w:divBdr>
            </w:div>
            <w:div w:id="299072197">
              <w:marLeft w:val="0"/>
              <w:marRight w:val="0"/>
              <w:marTop w:val="0"/>
              <w:marBottom w:val="0"/>
              <w:divBdr>
                <w:top w:val="none" w:sz="0" w:space="0" w:color="auto"/>
                <w:left w:val="none" w:sz="0" w:space="0" w:color="auto"/>
                <w:bottom w:val="none" w:sz="0" w:space="0" w:color="auto"/>
                <w:right w:val="none" w:sz="0" w:space="0" w:color="auto"/>
              </w:divBdr>
            </w:div>
            <w:div w:id="193281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83656">
      <w:bodyDiv w:val="1"/>
      <w:marLeft w:val="0"/>
      <w:marRight w:val="0"/>
      <w:marTop w:val="0"/>
      <w:marBottom w:val="0"/>
      <w:divBdr>
        <w:top w:val="none" w:sz="0" w:space="0" w:color="auto"/>
        <w:left w:val="none" w:sz="0" w:space="0" w:color="auto"/>
        <w:bottom w:val="none" w:sz="0" w:space="0" w:color="auto"/>
        <w:right w:val="none" w:sz="0" w:space="0" w:color="auto"/>
      </w:divBdr>
    </w:div>
    <w:div w:id="564805885">
      <w:bodyDiv w:val="1"/>
      <w:marLeft w:val="0"/>
      <w:marRight w:val="0"/>
      <w:marTop w:val="0"/>
      <w:marBottom w:val="0"/>
      <w:divBdr>
        <w:top w:val="none" w:sz="0" w:space="0" w:color="auto"/>
        <w:left w:val="none" w:sz="0" w:space="0" w:color="auto"/>
        <w:bottom w:val="none" w:sz="0" w:space="0" w:color="auto"/>
        <w:right w:val="none" w:sz="0" w:space="0" w:color="auto"/>
      </w:divBdr>
    </w:div>
    <w:div w:id="585194417">
      <w:bodyDiv w:val="1"/>
      <w:marLeft w:val="0"/>
      <w:marRight w:val="0"/>
      <w:marTop w:val="0"/>
      <w:marBottom w:val="0"/>
      <w:divBdr>
        <w:top w:val="none" w:sz="0" w:space="0" w:color="auto"/>
        <w:left w:val="none" w:sz="0" w:space="0" w:color="auto"/>
        <w:bottom w:val="none" w:sz="0" w:space="0" w:color="auto"/>
        <w:right w:val="none" w:sz="0" w:space="0" w:color="auto"/>
      </w:divBdr>
      <w:divsChild>
        <w:div w:id="1257053123">
          <w:marLeft w:val="0"/>
          <w:marRight w:val="0"/>
          <w:marTop w:val="0"/>
          <w:marBottom w:val="0"/>
          <w:divBdr>
            <w:top w:val="none" w:sz="0" w:space="0" w:color="auto"/>
            <w:left w:val="none" w:sz="0" w:space="0" w:color="auto"/>
            <w:bottom w:val="none" w:sz="0" w:space="0" w:color="auto"/>
            <w:right w:val="none" w:sz="0" w:space="0" w:color="auto"/>
          </w:divBdr>
        </w:div>
        <w:div w:id="838467670">
          <w:marLeft w:val="0"/>
          <w:marRight w:val="0"/>
          <w:marTop w:val="0"/>
          <w:marBottom w:val="0"/>
          <w:divBdr>
            <w:top w:val="none" w:sz="0" w:space="0" w:color="auto"/>
            <w:left w:val="none" w:sz="0" w:space="0" w:color="auto"/>
            <w:bottom w:val="none" w:sz="0" w:space="0" w:color="auto"/>
            <w:right w:val="none" w:sz="0" w:space="0" w:color="auto"/>
          </w:divBdr>
          <w:divsChild>
            <w:div w:id="337123154">
              <w:marLeft w:val="0"/>
              <w:marRight w:val="0"/>
              <w:marTop w:val="0"/>
              <w:marBottom w:val="0"/>
              <w:divBdr>
                <w:top w:val="none" w:sz="0" w:space="0" w:color="auto"/>
                <w:left w:val="none" w:sz="0" w:space="0" w:color="auto"/>
                <w:bottom w:val="none" w:sz="0" w:space="0" w:color="auto"/>
                <w:right w:val="none" w:sz="0" w:space="0" w:color="auto"/>
              </w:divBdr>
            </w:div>
          </w:divsChild>
        </w:div>
        <w:div w:id="1983388595">
          <w:marLeft w:val="0"/>
          <w:marRight w:val="0"/>
          <w:marTop w:val="0"/>
          <w:marBottom w:val="0"/>
          <w:divBdr>
            <w:top w:val="none" w:sz="0" w:space="0" w:color="auto"/>
            <w:left w:val="none" w:sz="0" w:space="0" w:color="auto"/>
            <w:bottom w:val="none" w:sz="0" w:space="0" w:color="auto"/>
            <w:right w:val="none" w:sz="0" w:space="0" w:color="auto"/>
          </w:divBdr>
        </w:div>
      </w:divsChild>
    </w:div>
    <w:div w:id="633218011">
      <w:bodyDiv w:val="1"/>
      <w:marLeft w:val="0"/>
      <w:marRight w:val="0"/>
      <w:marTop w:val="0"/>
      <w:marBottom w:val="0"/>
      <w:divBdr>
        <w:top w:val="none" w:sz="0" w:space="0" w:color="auto"/>
        <w:left w:val="none" w:sz="0" w:space="0" w:color="auto"/>
        <w:bottom w:val="none" w:sz="0" w:space="0" w:color="auto"/>
        <w:right w:val="none" w:sz="0" w:space="0" w:color="auto"/>
      </w:divBdr>
    </w:div>
    <w:div w:id="671029423">
      <w:bodyDiv w:val="1"/>
      <w:marLeft w:val="0"/>
      <w:marRight w:val="0"/>
      <w:marTop w:val="0"/>
      <w:marBottom w:val="0"/>
      <w:divBdr>
        <w:top w:val="none" w:sz="0" w:space="0" w:color="auto"/>
        <w:left w:val="none" w:sz="0" w:space="0" w:color="auto"/>
        <w:bottom w:val="none" w:sz="0" w:space="0" w:color="auto"/>
        <w:right w:val="none" w:sz="0" w:space="0" w:color="auto"/>
      </w:divBdr>
    </w:div>
    <w:div w:id="696153049">
      <w:bodyDiv w:val="1"/>
      <w:marLeft w:val="0"/>
      <w:marRight w:val="0"/>
      <w:marTop w:val="0"/>
      <w:marBottom w:val="0"/>
      <w:divBdr>
        <w:top w:val="none" w:sz="0" w:space="0" w:color="auto"/>
        <w:left w:val="none" w:sz="0" w:space="0" w:color="auto"/>
        <w:bottom w:val="none" w:sz="0" w:space="0" w:color="auto"/>
        <w:right w:val="none" w:sz="0" w:space="0" w:color="auto"/>
      </w:divBdr>
    </w:div>
    <w:div w:id="708996632">
      <w:bodyDiv w:val="1"/>
      <w:marLeft w:val="0"/>
      <w:marRight w:val="0"/>
      <w:marTop w:val="0"/>
      <w:marBottom w:val="0"/>
      <w:divBdr>
        <w:top w:val="none" w:sz="0" w:space="0" w:color="auto"/>
        <w:left w:val="none" w:sz="0" w:space="0" w:color="auto"/>
        <w:bottom w:val="none" w:sz="0" w:space="0" w:color="auto"/>
        <w:right w:val="none" w:sz="0" w:space="0" w:color="auto"/>
      </w:divBdr>
    </w:div>
    <w:div w:id="727193766">
      <w:bodyDiv w:val="1"/>
      <w:marLeft w:val="0"/>
      <w:marRight w:val="0"/>
      <w:marTop w:val="0"/>
      <w:marBottom w:val="0"/>
      <w:divBdr>
        <w:top w:val="none" w:sz="0" w:space="0" w:color="auto"/>
        <w:left w:val="none" w:sz="0" w:space="0" w:color="auto"/>
        <w:bottom w:val="none" w:sz="0" w:space="0" w:color="auto"/>
        <w:right w:val="none" w:sz="0" w:space="0" w:color="auto"/>
      </w:divBdr>
    </w:div>
    <w:div w:id="737821894">
      <w:bodyDiv w:val="1"/>
      <w:marLeft w:val="0"/>
      <w:marRight w:val="0"/>
      <w:marTop w:val="0"/>
      <w:marBottom w:val="0"/>
      <w:divBdr>
        <w:top w:val="none" w:sz="0" w:space="0" w:color="auto"/>
        <w:left w:val="none" w:sz="0" w:space="0" w:color="auto"/>
        <w:bottom w:val="none" w:sz="0" w:space="0" w:color="auto"/>
        <w:right w:val="none" w:sz="0" w:space="0" w:color="auto"/>
      </w:divBdr>
    </w:div>
    <w:div w:id="749230423">
      <w:bodyDiv w:val="1"/>
      <w:marLeft w:val="0"/>
      <w:marRight w:val="0"/>
      <w:marTop w:val="0"/>
      <w:marBottom w:val="0"/>
      <w:divBdr>
        <w:top w:val="none" w:sz="0" w:space="0" w:color="auto"/>
        <w:left w:val="none" w:sz="0" w:space="0" w:color="auto"/>
        <w:bottom w:val="none" w:sz="0" w:space="0" w:color="auto"/>
        <w:right w:val="none" w:sz="0" w:space="0" w:color="auto"/>
      </w:divBdr>
    </w:div>
    <w:div w:id="761487506">
      <w:bodyDiv w:val="1"/>
      <w:marLeft w:val="0"/>
      <w:marRight w:val="0"/>
      <w:marTop w:val="0"/>
      <w:marBottom w:val="0"/>
      <w:divBdr>
        <w:top w:val="none" w:sz="0" w:space="0" w:color="auto"/>
        <w:left w:val="none" w:sz="0" w:space="0" w:color="auto"/>
        <w:bottom w:val="none" w:sz="0" w:space="0" w:color="auto"/>
        <w:right w:val="none" w:sz="0" w:space="0" w:color="auto"/>
      </w:divBdr>
      <w:divsChild>
        <w:div w:id="414015912">
          <w:marLeft w:val="0"/>
          <w:marRight w:val="0"/>
          <w:marTop w:val="0"/>
          <w:marBottom w:val="0"/>
          <w:divBdr>
            <w:top w:val="none" w:sz="0" w:space="0" w:color="auto"/>
            <w:left w:val="none" w:sz="0" w:space="0" w:color="auto"/>
            <w:bottom w:val="none" w:sz="0" w:space="0" w:color="auto"/>
            <w:right w:val="none" w:sz="0" w:space="0" w:color="auto"/>
          </w:divBdr>
        </w:div>
        <w:div w:id="2132674542">
          <w:marLeft w:val="0"/>
          <w:marRight w:val="0"/>
          <w:marTop w:val="0"/>
          <w:marBottom w:val="0"/>
          <w:divBdr>
            <w:top w:val="none" w:sz="0" w:space="0" w:color="auto"/>
            <w:left w:val="none" w:sz="0" w:space="0" w:color="auto"/>
            <w:bottom w:val="none" w:sz="0" w:space="0" w:color="auto"/>
            <w:right w:val="none" w:sz="0" w:space="0" w:color="auto"/>
          </w:divBdr>
        </w:div>
      </w:divsChild>
    </w:div>
    <w:div w:id="858930544">
      <w:bodyDiv w:val="1"/>
      <w:marLeft w:val="0"/>
      <w:marRight w:val="0"/>
      <w:marTop w:val="0"/>
      <w:marBottom w:val="0"/>
      <w:divBdr>
        <w:top w:val="none" w:sz="0" w:space="0" w:color="auto"/>
        <w:left w:val="none" w:sz="0" w:space="0" w:color="auto"/>
        <w:bottom w:val="none" w:sz="0" w:space="0" w:color="auto"/>
        <w:right w:val="none" w:sz="0" w:space="0" w:color="auto"/>
      </w:divBdr>
    </w:div>
    <w:div w:id="924341369">
      <w:bodyDiv w:val="1"/>
      <w:marLeft w:val="0"/>
      <w:marRight w:val="0"/>
      <w:marTop w:val="0"/>
      <w:marBottom w:val="0"/>
      <w:divBdr>
        <w:top w:val="none" w:sz="0" w:space="0" w:color="auto"/>
        <w:left w:val="none" w:sz="0" w:space="0" w:color="auto"/>
        <w:bottom w:val="none" w:sz="0" w:space="0" w:color="auto"/>
        <w:right w:val="none" w:sz="0" w:space="0" w:color="auto"/>
      </w:divBdr>
    </w:div>
    <w:div w:id="931354216">
      <w:bodyDiv w:val="1"/>
      <w:marLeft w:val="0"/>
      <w:marRight w:val="0"/>
      <w:marTop w:val="0"/>
      <w:marBottom w:val="0"/>
      <w:divBdr>
        <w:top w:val="none" w:sz="0" w:space="0" w:color="auto"/>
        <w:left w:val="none" w:sz="0" w:space="0" w:color="auto"/>
        <w:bottom w:val="none" w:sz="0" w:space="0" w:color="auto"/>
        <w:right w:val="none" w:sz="0" w:space="0" w:color="auto"/>
      </w:divBdr>
      <w:divsChild>
        <w:div w:id="830680343">
          <w:marLeft w:val="0"/>
          <w:marRight w:val="0"/>
          <w:marTop w:val="0"/>
          <w:marBottom w:val="0"/>
          <w:divBdr>
            <w:top w:val="none" w:sz="0" w:space="0" w:color="auto"/>
            <w:left w:val="none" w:sz="0" w:space="0" w:color="auto"/>
            <w:bottom w:val="none" w:sz="0" w:space="0" w:color="auto"/>
            <w:right w:val="none" w:sz="0" w:space="0" w:color="auto"/>
          </w:divBdr>
        </w:div>
        <w:div w:id="1679885522">
          <w:marLeft w:val="0"/>
          <w:marRight w:val="0"/>
          <w:marTop w:val="0"/>
          <w:marBottom w:val="0"/>
          <w:divBdr>
            <w:top w:val="none" w:sz="0" w:space="0" w:color="auto"/>
            <w:left w:val="none" w:sz="0" w:space="0" w:color="auto"/>
            <w:bottom w:val="none" w:sz="0" w:space="0" w:color="auto"/>
            <w:right w:val="none" w:sz="0" w:space="0" w:color="auto"/>
          </w:divBdr>
        </w:div>
        <w:div w:id="128480239">
          <w:marLeft w:val="0"/>
          <w:marRight w:val="0"/>
          <w:marTop w:val="0"/>
          <w:marBottom w:val="0"/>
          <w:divBdr>
            <w:top w:val="none" w:sz="0" w:space="0" w:color="auto"/>
            <w:left w:val="none" w:sz="0" w:space="0" w:color="auto"/>
            <w:bottom w:val="none" w:sz="0" w:space="0" w:color="auto"/>
            <w:right w:val="none" w:sz="0" w:space="0" w:color="auto"/>
          </w:divBdr>
        </w:div>
        <w:div w:id="1387139735">
          <w:marLeft w:val="0"/>
          <w:marRight w:val="0"/>
          <w:marTop w:val="0"/>
          <w:marBottom w:val="0"/>
          <w:divBdr>
            <w:top w:val="none" w:sz="0" w:space="0" w:color="auto"/>
            <w:left w:val="none" w:sz="0" w:space="0" w:color="auto"/>
            <w:bottom w:val="none" w:sz="0" w:space="0" w:color="auto"/>
            <w:right w:val="none" w:sz="0" w:space="0" w:color="auto"/>
          </w:divBdr>
        </w:div>
      </w:divsChild>
    </w:div>
    <w:div w:id="955866593">
      <w:bodyDiv w:val="1"/>
      <w:marLeft w:val="0"/>
      <w:marRight w:val="0"/>
      <w:marTop w:val="0"/>
      <w:marBottom w:val="0"/>
      <w:divBdr>
        <w:top w:val="none" w:sz="0" w:space="0" w:color="auto"/>
        <w:left w:val="none" w:sz="0" w:space="0" w:color="auto"/>
        <w:bottom w:val="none" w:sz="0" w:space="0" w:color="auto"/>
        <w:right w:val="none" w:sz="0" w:space="0" w:color="auto"/>
      </w:divBdr>
      <w:divsChild>
        <w:div w:id="1052847911">
          <w:marLeft w:val="0"/>
          <w:marRight w:val="0"/>
          <w:marTop w:val="0"/>
          <w:marBottom w:val="0"/>
          <w:divBdr>
            <w:top w:val="none" w:sz="0" w:space="0" w:color="auto"/>
            <w:left w:val="none" w:sz="0" w:space="0" w:color="auto"/>
            <w:bottom w:val="none" w:sz="0" w:space="0" w:color="auto"/>
            <w:right w:val="none" w:sz="0" w:space="0" w:color="auto"/>
          </w:divBdr>
        </w:div>
        <w:div w:id="2092193372">
          <w:marLeft w:val="0"/>
          <w:marRight w:val="0"/>
          <w:marTop w:val="0"/>
          <w:marBottom w:val="0"/>
          <w:divBdr>
            <w:top w:val="none" w:sz="0" w:space="0" w:color="auto"/>
            <w:left w:val="none" w:sz="0" w:space="0" w:color="auto"/>
            <w:bottom w:val="none" w:sz="0" w:space="0" w:color="auto"/>
            <w:right w:val="none" w:sz="0" w:space="0" w:color="auto"/>
          </w:divBdr>
        </w:div>
      </w:divsChild>
    </w:div>
    <w:div w:id="1175143715">
      <w:bodyDiv w:val="1"/>
      <w:marLeft w:val="0"/>
      <w:marRight w:val="0"/>
      <w:marTop w:val="0"/>
      <w:marBottom w:val="0"/>
      <w:divBdr>
        <w:top w:val="none" w:sz="0" w:space="0" w:color="auto"/>
        <w:left w:val="none" w:sz="0" w:space="0" w:color="auto"/>
        <w:bottom w:val="none" w:sz="0" w:space="0" w:color="auto"/>
        <w:right w:val="none" w:sz="0" w:space="0" w:color="auto"/>
      </w:divBdr>
    </w:div>
    <w:div w:id="1199591405">
      <w:bodyDiv w:val="1"/>
      <w:marLeft w:val="0"/>
      <w:marRight w:val="0"/>
      <w:marTop w:val="0"/>
      <w:marBottom w:val="0"/>
      <w:divBdr>
        <w:top w:val="none" w:sz="0" w:space="0" w:color="auto"/>
        <w:left w:val="none" w:sz="0" w:space="0" w:color="auto"/>
        <w:bottom w:val="none" w:sz="0" w:space="0" w:color="auto"/>
        <w:right w:val="none" w:sz="0" w:space="0" w:color="auto"/>
      </w:divBdr>
      <w:divsChild>
        <w:div w:id="1017997013">
          <w:marLeft w:val="0"/>
          <w:marRight w:val="0"/>
          <w:marTop w:val="0"/>
          <w:marBottom w:val="0"/>
          <w:divBdr>
            <w:top w:val="none" w:sz="0" w:space="0" w:color="auto"/>
            <w:left w:val="none" w:sz="0" w:space="0" w:color="auto"/>
            <w:bottom w:val="none" w:sz="0" w:space="0" w:color="auto"/>
            <w:right w:val="none" w:sz="0" w:space="0" w:color="auto"/>
          </w:divBdr>
        </w:div>
      </w:divsChild>
    </w:div>
    <w:div w:id="1296106720">
      <w:bodyDiv w:val="1"/>
      <w:marLeft w:val="0"/>
      <w:marRight w:val="0"/>
      <w:marTop w:val="0"/>
      <w:marBottom w:val="0"/>
      <w:divBdr>
        <w:top w:val="none" w:sz="0" w:space="0" w:color="auto"/>
        <w:left w:val="none" w:sz="0" w:space="0" w:color="auto"/>
        <w:bottom w:val="none" w:sz="0" w:space="0" w:color="auto"/>
        <w:right w:val="none" w:sz="0" w:space="0" w:color="auto"/>
      </w:divBdr>
    </w:div>
    <w:div w:id="1332636434">
      <w:bodyDiv w:val="1"/>
      <w:marLeft w:val="0"/>
      <w:marRight w:val="0"/>
      <w:marTop w:val="0"/>
      <w:marBottom w:val="0"/>
      <w:divBdr>
        <w:top w:val="none" w:sz="0" w:space="0" w:color="auto"/>
        <w:left w:val="none" w:sz="0" w:space="0" w:color="auto"/>
        <w:bottom w:val="none" w:sz="0" w:space="0" w:color="auto"/>
        <w:right w:val="none" w:sz="0" w:space="0" w:color="auto"/>
      </w:divBdr>
    </w:div>
    <w:div w:id="1416365287">
      <w:bodyDiv w:val="1"/>
      <w:marLeft w:val="0"/>
      <w:marRight w:val="0"/>
      <w:marTop w:val="0"/>
      <w:marBottom w:val="0"/>
      <w:divBdr>
        <w:top w:val="none" w:sz="0" w:space="0" w:color="auto"/>
        <w:left w:val="none" w:sz="0" w:space="0" w:color="auto"/>
        <w:bottom w:val="none" w:sz="0" w:space="0" w:color="auto"/>
        <w:right w:val="none" w:sz="0" w:space="0" w:color="auto"/>
      </w:divBdr>
    </w:div>
    <w:div w:id="1431657300">
      <w:bodyDiv w:val="1"/>
      <w:marLeft w:val="0"/>
      <w:marRight w:val="0"/>
      <w:marTop w:val="0"/>
      <w:marBottom w:val="0"/>
      <w:divBdr>
        <w:top w:val="none" w:sz="0" w:space="0" w:color="auto"/>
        <w:left w:val="none" w:sz="0" w:space="0" w:color="auto"/>
        <w:bottom w:val="none" w:sz="0" w:space="0" w:color="auto"/>
        <w:right w:val="none" w:sz="0" w:space="0" w:color="auto"/>
      </w:divBdr>
      <w:divsChild>
        <w:div w:id="567224810">
          <w:marLeft w:val="0"/>
          <w:marRight w:val="0"/>
          <w:marTop w:val="0"/>
          <w:marBottom w:val="0"/>
          <w:divBdr>
            <w:top w:val="none" w:sz="0" w:space="0" w:color="auto"/>
            <w:left w:val="none" w:sz="0" w:space="0" w:color="auto"/>
            <w:bottom w:val="none" w:sz="0" w:space="0" w:color="auto"/>
            <w:right w:val="none" w:sz="0" w:space="0" w:color="auto"/>
          </w:divBdr>
        </w:div>
        <w:div w:id="450321658">
          <w:marLeft w:val="0"/>
          <w:marRight w:val="0"/>
          <w:marTop w:val="0"/>
          <w:marBottom w:val="0"/>
          <w:divBdr>
            <w:top w:val="none" w:sz="0" w:space="0" w:color="auto"/>
            <w:left w:val="none" w:sz="0" w:space="0" w:color="auto"/>
            <w:bottom w:val="none" w:sz="0" w:space="0" w:color="auto"/>
            <w:right w:val="none" w:sz="0" w:space="0" w:color="auto"/>
          </w:divBdr>
        </w:div>
        <w:div w:id="2046637351">
          <w:marLeft w:val="0"/>
          <w:marRight w:val="0"/>
          <w:marTop w:val="0"/>
          <w:marBottom w:val="0"/>
          <w:divBdr>
            <w:top w:val="none" w:sz="0" w:space="0" w:color="auto"/>
            <w:left w:val="none" w:sz="0" w:space="0" w:color="auto"/>
            <w:bottom w:val="none" w:sz="0" w:space="0" w:color="auto"/>
            <w:right w:val="none" w:sz="0" w:space="0" w:color="auto"/>
          </w:divBdr>
        </w:div>
        <w:div w:id="611670946">
          <w:marLeft w:val="0"/>
          <w:marRight w:val="0"/>
          <w:marTop w:val="0"/>
          <w:marBottom w:val="0"/>
          <w:divBdr>
            <w:top w:val="none" w:sz="0" w:space="0" w:color="auto"/>
            <w:left w:val="none" w:sz="0" w:space="0" w:color="auto"/>
            <w:bottom w:val="none" w:sz="0" w:space="0" w:color="auto"/>
            <w:right w:val="none" w:sz="0" w:space="0" w:color="auto"/>
          </w:divBdr>
        </w:div>
        <w:div w:id="1817380489">
          <w:marLeft w:val="0"/>
          <w:marRight w:val="0"/>
          <w:marTop w:val="0"/>
          <w:marBottom w:val="0"/>
          <w:divBdr>
            <w:top w:val="none" w:sz="0" w:space="0" w:color="auto"/>
            <w:left w:val="none" w:sz="0" w:space="0" w:color="auto"/>
            <w:bottom w:val="none" w:sz="0" w:space="0" w:color="auto"/>
            <w:right w:val="none" w:sz="0" w:space="0" w:color="auto"/>
          </w:divBdr>
        </w:div>
        <w:div w:id="1278681214">
          <w:marLeft w:val="0"/>
          <w:marRight w:val="0"/>
          <w:marTop w:val="0"/>
          <w:marBottom w:val="0"/>
          <w:divBdr>
            <w:top w:val="none" w:sz="0" w:space="0" w:color="auto"/>
            <w:left w:val="none" w:sz="0" w:space="0" w:color="auto"/>
            <w:bottom w:val="none" w:sz="0" w:space="0" w:color="auto"/>
            <w:right w:val="none" w:sz="0" w:space="0" w:color="auto"/>
          </w:divBdr>
        </w:div>
        <w:div w:id="230042910">
          <w:marLeft w:val="0"/>
          <w:marRight w:val="0"/>
          <w:marTop w:val="0"/>
          <w:marBottom w:val="0"/>
          <w:divBdr>
            <w:top w:val="none" w:sz="0" w:space="0" w:color="auto"/>
            <w:left w:val="none" w:sz="0" w:space="0" w:color="auto"/>
            <w:bottom w:val="none" w:sz="0" w:space="0" w:color="auto"/>
            <w:right w:val="none" w:sz="0" w:space="0" w:color="auto"/>
          </w:divBdr>
        </w:div>
        <w:div w:id="1533495599">
          <w:marLeft w:val="0"/>
          <w:marRight w:val="0"/>
          <w:marTop w:val="0"/>
          <w:marBottom w:val="0"/>
          <w:divBdr>
            <w:top w:val="none" w:sz="0" w:space="0" w:color="auto"/>
            <w:left w:val="none" w:sz="0" w:space="0" w:color="auto"/>
            <w:bottom w:val="none" w:sz="0" w:space="0" w:color="auto"/>
            <w:right w:val="none" w:sz="0" w:space="0" w:color="auto"/>
          </w:divBdr>
        </w:div>
        <w:div w:id="894588326">
          <w:marLeft w:val="0"/>
          <w:marRight w:val="0"/>
          <w:marTop w:val="0"/>
          <w:marBottom w:val="0"/>
          <w:divBdr>
            <w:top w:val="none" w:sz="0" w:space="0" w:color="auto"/>
            <w:left w:val="none" w:sz="0" w:space="0" w:color="auto"/>
            <w:bottom w:val="none" w:sz="0" w:space="0" w:color="auto"/>
            <w:right w:val="none" w:sz="0" w:space="0" w:color="auto"/>
          </w:divBdr>
        </w:div>
        <w:div w:id="1461996463">
          <w:marLeft w:val="0"/>
          <w:marRight w:val="0"/>
          <w:marTop w:val="0"/>
          <w:marBottom w:val="0"/>
          <w:divBdr>
            <w:top w:val="none" w:sz="0" w:space="0" w:color="auto"/>
            <w:left w:val="none" w:sz="0" w:space="0" w:color="auto"/>
            <w:bottom w:val="none" w:sz="0" w:space="0" w:color="auto"/>
            <w:right w:val="none" w:sz="0" w:space="0" w:color="auto"/>
          </w:divBdr>
        </w:div>
        <w:div w:id="92482163">
          <w:marLeft w:val="0"/>
          <w:marRight w:val="0"/>
          <w:marTop w:val="0"/>
          <w:marBottom w:val="0"/>
          <w:divBdr>
            <w:top w:val="none" w:sz="0" w:space="0" w:color="auto"/>
            <w:left w:val="none" w:sz="0" w:space="0" w:color="auto"/>
            <w:bottom w:val="none" w:sz="0" w:space="0" w:color="auto"/>
            <w:right w:val="none" w:sz="0" w:space="0" w:color="auto"/>
          </w:divBdr>
        </w:div>
        <w:div w:id="473062664">
          <w:marLeft w:val="0"/>
          <w:marRight w:val="0"/>
          <w:marTop w:val="0"/>
          <w:marBottom w:val="0"/>
          <w:divBdr>
            <w:top w:val="none" w:sz="0" w:space="0" w:color="auto"/>
            <w:left w:val="none" w:sz="0" w:space="0" w:color="auto"/>
            <w:bottom w:val="none" w:sz="0" w:space="0" w:color="auto"/>
            <w:right w:val="none" w:sz="0" w:space="0" w:color="auto"/>
          </w:divBdr>
        </w:div>
        <w:div w:id="535316085">
          <w:marLeft w:val="0"/>
          <w:marRight w:val="0"/>
          <w:marTop w:val="0"/>
          <w:marBottom w:val="0"/>
          <w:divBdr>
            <w:top w:val="none" w:sz="0" w:space="0" w:color="auto"/>
            <w:left w:val="none" w:sz="0" w:space="0" w:color="auto"/>
            <w:bottom w:val="none" w:sz="0" w:space="0" w:color="auto"/>
            <w:right w:val="none" w:sz="0" w:space="0" w:color="auto"/>
          </w:divBdr>
        </w:div>
        <w:div w:id="283119650">
          <w:marLeft w:val="0"/>
          <w:marRight w:val="0"/>
          <w:marTop w:val="0"/>
          <w:marBottom w:val="0"/>
          <w:divBdr>
            <w:top w:val="none" w:sz="0" w:space="0" w:color="auto"/>
            <w:left w:val="none" w:sz="0" w:space="0" w:color="auto"/>
            <w:bottom w:val="none" w:sz="0" w:space="0" w:color="auto"/>
            <w:right w:val="none" w:sz="0" w:space="0" w:color="auto"/>
          </w:divBdr>
        </w:div>
        <w:div w:id="88892180">
          <w:marLeft w:val="0"/>
          <w:marRight w:val="0"/>
          <w:marTop w:val="0"/>
          <w:marBottom w:val="0"/>
          <w:divBdr>
            <w:top w:val="none" w:sz="0" w:space="0" w:color="auto"/>
            <w:left w:val="none" w:sz="0" w:space="0" w:color="auto"/>
            <w:bottom w:val="none" w:sz="0" w:space="0" w:color="auto"/>
            <w:right w:val="none" w:sz="0" w:space="0" w:color="auto"/>
          </w:divBdr>
        </w:div>
        <w:div w:id="536041455">
          <w:marLeft w:val="0"/>
          <w:marRight w:val="0"/>
          <w:marTop w:val="0"/>
          <w:marBottom w:val="0"/>
          <w:divBdr>
            <w:top w:val="none" w:sz="0" w:space="0" w:color="auto"/>
            <w:left w:val="none" w:sz="0" w:space="0" w:color="auto"/>
            <w:bottom w:val="none" w:sz="0" w:space="0" w:color="auto"/>
            <w:right w:val="none" w:sz="0" w:space="0" w:color="auto"/>
          </w:divBdr>
        </w:div>
        <w:div w:id="7414793">
          <w:marLeft w:val="0"/>
          <w:marRight w:val="0"/>
          <w:marTop w:val="0"/>
          <w:marBottom w:val="0"/>
          <w:divBdr>
            <w:top w:val="none" w:sz="0" w:space="0" w:color="auto"/>
            <w:left w:val="none" w:sz="0" w:space="0" w:color="auto"/>
            <w:bottom w:val="none" w:sz="0" w:space="0" w:color="auto"/>
            <w:right w:val="none" w:sz="0" w:space="0" w:color="auto"/>
          </w:divBdr>
        </w:div>
        <w:div w:id="1907571026">
          <w:marLeft w:val="0"/>
          <w:marRight w:val="0"/>
          <w:marTop w:val="0"/>
          <w:marBottom w:val="0"/>
          <w:divBdr>
            <w:top w:val="none" w:sz="0" w:space="0" w:color="auto"/>
            <w:left w:val="none" w:sz="0" w:space="0" w:color="auto"/>
            <w:bottom w:val="none" w:sz="0" w:space="0" w:color="auto"/>
            <w:right w:val="none" w:sz="0" w:space="0" w:color="auto"/>
          </w:divBdr>
        </w:div>
        <w:div w:id="495532595">
          <w:marLeft w:val="0"/>
          <w:marRight w:val="0"/>
          <w:marTop w:val="0"/>
          <w:marBottom w:val="0"/>
          <w:divBdr>
            <w:top w:val="none" w:sz="0" w:space="0" w:color="auto"/>
            <w:left w:val="none" w:sz="0" w:space="0" w:color="auto"/>
            <w:bottom w:val="none" w:sz="0" w:space="0" w:color="auto"/>
            <w:right w:val="none" w:sz="0" w:space="0" w:color="auto"/>
          </w:divBdr>
        </w:div>
        <w:div w:id="1641691054">
          <w:marLeft w:val="0"/>
          <w:marRight w:val="0"/>
          <w:marTop w:val="0"/>
          <w:marBottom w:val="0"/>
          <w:divBdr>
            <w:top w:val="none" w:sz="0" w:space="0" w:color="auto"/>
            <w:left w:val="none" w:sz="0" w:space="0" w:color="auto"/>
            <w:bottom w:val="none" w:sz="0" w:space="0" w:color="auto"/>
            <w:right w:val="none" w:sz="0" w:space="0" w:color="auto"/>
          </w:divBdr>
        </w:div>
        <w:div w:id="536086153">
          <w:marLeft w:val="0"/>
          <w:marRight w:val="0"/>
          <w:marTop w:val="0"/>
          <w:marBottom w:val="0"/>
          <w:divBdr>
            <w:top w:val="none" w:sz="0" w:space="0" w:color="auto"/>
            <w:left w:val="none" w:sz="0" w:space="0" w:color="auto"/>
            <w:bottom w:val="none" w:sz="0" w:space="0" w:color="auto"/>
            <w:right w:val="none" w:sz="0" w:space="0" w:color="auto"/>
          </w:divBdr>
        </w:div>
        <w:div w:id="929236277">
          <w:marLeft w:val="0"/>
          <w:marRight w:val="0"/>
          <w:marTop w:val="0"/>
          <w:marBottom w:val="0"/>
          <w:divBdr>
            <w:top w:val="none" w:sz="0" w:space="0" w:color="auto"/>
            <w:left w:val="none" w:sz="0" w:space="0" w:color="auto"/>
            <w:bottom w:val="none" w:sz="0" w:space="0" w:color="auto"/>
            <w:right w:val="none" w:sz="0" w:space="0" w:color="auto"/>
          </w:divBdr>
        </w:div>
        <w:div w:id="1523545348">
          <w:marLeft w:val="0"/>
          <w:marRight w:val="0"/>
          <w:marTop w:val="0"/>
          <w:marBottom w:val="0"/>
          <w:divBdr>
            <w:top w:val="none" w:sz="0" w:space="0" w:color="auto"/>
            <w:left w:val="none" w:sz="0" w:space="0" w:color="auto"/>
            <w:bottom w:val="none" w:sz="0" w:space="0" w:color="auto"/>
            <w:right w:val="none" w:sz="0" w:space="0" w:color="auto"/>
          </w:divBdr>
        </w:div>
        <w:div w:id="1032608859">
          <w:marLeft w:val="0"/>
          <w:marRight w:val="0"/>
          <w:marTop w:val="0"/>
          <w:marBottom w:val="0"/>
          <w:divBdr>
            <w:top w:val="none" w:sz="0" w:space="0" w:color="auto"/>
            <w:left w:val="none" w:sz="0" w:space="0" w:color="auto"/>
            <w:bottom w:val="none" w:sz="0" w:space="0" w:color="auto"/>
            <w:right w:val="none" w:sz="0" w:space="0" w:color="auto"/>
          </w:divBdr>
        </w:div>
        <w:div w:id="1005087606">
          <w:marLeft w:val="0"/>
          <w:marRight w:val="0"/>
          <w:marTop w:val="0"/>
          <w:marBottom w:val="0"/>
          <w:divBdr>
            <w:top w:val="none" w:sz="0" w:space="0" w:color="auto"/>
            <w:left w:val="none" w:sz="0" w:space="0" w:color="auto"/>
            <w:bottom w:val="none" w:sz="0" w:space="0" w:color="auto"/>
            <w:right w:val="none" w:sz="0" w:space="0" w:color="auto"/>
          </w:divBdr>
        </w:div>
        <w:div w:id="1196575880">
          <w:marLeft w:val="0"/>
          <w:marRight w:val="0"/>
          <w:marTop w:val="0"/>
          <w:marBottom w:val="0"/>
          <w:divBdr>
            <w:top w:val="none" w:sz="0" w:space="0" w:color="auto"/>
            <w:left w:val="none" w:sz="0" w:space="0" w:color="auto"/>
            <w:bottom w:val="none" w:sz="0" w:space="0" w:color="auto"/>
            <w:right w:val="none" w:sz="0" w:space="0" w:color="auto"/>
          </w:divBdr>
        </w:div>
        <w:div w:id="265814576">
          <w:marLeft w:val="0"/>
          <w:marRight w:val="0"/>
          <w:marTop w:val="0"/>
          <w:marBottom w:val="0"/>
          <w:divBdr>
            <w:top w:val="none" w:sz="0" w:space="0" w:color="auto"/>
            <w:left w:val="none" w:sz="0" w:space="0" w:color="auto"/>
            <w:bottom w:val="none" w:sz="0" w:space="0" w:color="auto"/>
            <w:right w:val="none" w:sz="0" w:space="0" w:color="auto"/>
          </w:divBdr>
        </w:div>
        <w:div w:id="1666006176">
          <w:marLeft w:val="0"/>
          <w:marRight w:val="0"/>
          <w:marTop w:val="0"/>
          <w:marBottom w:val="0"/>
          <w:divBdr>
            <w:top w:val="none" w:sz="0" w:space="0" w:color="auto"/>
            <w:left w:val="none" w:sz="0" w:space="0" w:color="auto"/>
            <w:bottom w:val="none" w:sz="0" w:space="0" w:color="auto"/>
            <w:right w:val="none" w:sz="0" w:space="0" w:color="auto"/>
          </w:divBdr>
        </w:div>
        <w:div w:id="1814909155">
          <w:marLeft w:val="0"/>
          <w:marRight w:val="0"/>
          <w:marTop w:val="0"/>
          <w:marBottom w:val="0"/>
          <w:divBdr>
            <w:top w:val="none" w:sz="0" w:space="0" w:color="auto"/>
            <w:left w:val="none" w:sz="0" w:space="0" w:color="auto"/>
            <w:bottom w:val="none" w:sz="0" w:space="0" w:color="auto"/>
            <w:right w:val="none" w:sz="0" w:space="0" w:color="auto"/>
          </w:divBdr>
        </w:div>
        <w:div w:id="979655642">
          <w:marLeft w:val="0"/>
          <w:marRight w:val="0"/>
          <w:marTop w:val="0"/>
          <w:marBottom w:val="0"/>
          <w:divBdr>
            <w:top w:val="none" w:sz="0" w:space="0" w:color="auto"/>
            <w:left w:val="none" w:sz="0" w:space="0" w:color="auto"/>
            <w:bottom w:val="none" w:sz="0" w:space="0" w:color="auto"/>
            <w:right w:val="none" w:sz="0" w:space="0" w:color="auto"/>
          </w:divBdr>
        </w:div>
        <w:div w:id="1862040253">
          <w:marLeft w:val="0"/>
          <w:marRight w:val="0"/>
          <w:marTop w:val="0"/>
          <w:marBottom w:val="0"/>
          <w:divBdr>
            <w:top w:val="none" w:sz="0" w:space="0" w:color="auto"/>
            <w:left w:val="none" w:sz="0" w:space="0" w:color="auto"/>
            <w:bottom w:val="none" w:sz="0" w:space="0" w:color="auto"/>
            <w:right w:val="none" w:sz="0" w:space="0" w:color="auto"/>
          </w:divBdr>
        </w:div>
      </w:divsChild>
    </w:div>
    <w:div w:id="1437825926">
      <w:bodyDiv w:val="1"/>
      <w:marLeft w:val="0"/>
      <w:marRight w:val="0"/>
      <w:marTop w:val="0"/>
      <w:marBottom w:val="0"/>
      <w:divBdr>
        <w:top w:val="none" w:sz="0" w:space="0" w:color="auto"/>
        <w:left w:val="none" w:sz="0" w:space="0" w:color="auto"/>
        <w:bottom w:val="none" w:sz="0" w:space="0" w:color="auto"/>
        <w:right w:val="none" w:sz="0" w:space="0" w:color="auto"/>
      </w:divBdr>
      <w:divsChild>
        <w:div w:id="940332611">
          <w:marLeft w:val="0"/>
          <w:marRight w:val="0"/>
          <w:marTop w:val="0"/>
          <w:marBottom w:val="0"/>
          <w:divBdr>
            <w:top w:val="none" w:sz="0" w:space="0" w:color="auto"/>
            <w:left w:val="none" w:sz="0" w:space="0" w:color="auto"/>
            <w:bottom w:val="none" w:sz="0" w:space="0" w:color="auto"/>
            <w:right w:val="none" w:sz="0" w:space="0" w:color="auto"/>
          </w:divBdr>
        </w:div>
        <w:div w:id="1733498705">
          <w:marLeft w:val="0"/>
          <w:marRight w:val="0"/>
          <w:marTop w:val="0"/>
          <w:marBottom w:val="0"/>
          <w:divBdr>
            <w:top w:val="none" w:sz="0" w:space="0" w:color="auto"/>
            <w:left w:val="none" w:sz="0" w:space="0" w:color="auto"/>
            <w:bottom w:val="none" w:sz="0" w:space="0" w:color="auto"/>
            <w:right w:val="none" w:sz="0" w:space="0" w:color="auto"/>
          </w:divBdr>
        </w:div>
        <w:div w:id="537350995">
          <w:marLeft w:val="0"/>
          <w:marRight w:val="0"/>
          <w:marTop w:val="0"/>
          <w:marBottom w:val="0"/>
          <w:divBdr>
            <w:top w:val="none" w:sz="0" w:space="0" w:color="auto"/>
            <w:left w:val="none" w:sz="0" w:space="0" w:color="auto"/>
            <w:bottom w:val="none" w:sz="0" w:space="0" w:color="auto"/>
            <w:right w:val="none" w:sz="0" w:space="0" w:color="auto"/>
          </w:divBdr>
        </w:div>
        <w:div w:id="1142112433">
          <w:marLeft w:val="0"/>
          <w:marRight w:val="0"/>
          <w:marTop w:val="0"/>
          <w:marBottom w:val="0"/>
          <w:divBdr>
            <w:top w:val="none" w:sz="0" w:space="0" w:color="auto"/>
            <w:left w:val="none" w:sz="0" w:space="0" w:color="auto"/>
            <w:bottom w:val="none" w:sz="0" w:space="0" w:color="auto"/>
            <w:right w:val="none" w:sz="0" w:space="0" w:color="auto"/>
          </w:divBdr>
        </w:div>
      </w:divsChild>
    </w:div>
    <w:div w:id="1475219836">
      <w:bodyDiv w:val="1"/>
      <w:marLeft w:val="0"/>
      <w:marRight w:val="0"/>
      <w:marTop w:val="0"/>
      <w:marBottom w:val="0"/>
      <w:divBdr>
        <w:top w:val="none" w:sz="0" w:space="0" w:color="auto"/>
        <w:left w:val="none" w:sz="0" w:space="0" w:color="auto"/>
        <w:bottom w:val="none" w:sz="0" w:space="0" w:color="auto"/>
        <w:right w:val="none" w:sz="0" w:space="0" w:color="auto"/>
      </w:divBdr>
    </w:div>
    <w:div w:id="1499537951">
      <w:bodyDiv w:val="1"/>
      <w:marLeft w:val="0"/>
      <w:marRight w:val="0"/>
      <w:marTop w:val="0"/>
      <w:marBottom w:val="0"/>
      <w:divBdr>
        <w:top w:val="none" w:sz="0" w:space="0" w:color="auto"/>
        <w:left w:val="none" w:sz="0" w:space="0" w:color="auto"/>
        <w:bottom w:val="none" w:sz="0" w:space="0" w:color="auto"/>
        <w:right w:val="none" w:sz="0" w:space="0" w:color="auto"/>
      </w:divBdr>
      <w:divsChild>
        <w:div w:id="1276018501">
          <w:marLeft w:val="0"/>
          <w:marRight w:val="0"/>
          <w:marTop w:val="0"/>
          <w:marBottom w:val="0"/>
          <w:divBdr>
            <w:top w:val="none" w:sz="0" w:space="0" w:color="auto"/>
            <w:left w:val="none" w:sz="0" w:space="0" w:color="auto"/>
            <w:bottom w:val="none" w:sz="0" w:space="0" w:color="auto"/>
            <w:right w:val="none" w:sz="0" w:space="0" w:color="auto"/>
          </w:divBdr>
        </w:div>
        <w:div w:id="408309155">
          <w:marLeft w:val="0"/>
          <w:marRight w:val="0"/>
          <w:marTop w:val="0"/>
          <w:marBottom w:val="0"/>
          <w:divBdr>
            <w:top w:val="none" w:sz="0" w:space="0" w:color="auto"/>
            <w:left w:val="none" w:sz="0" w:space="0" w:color="auto"/>
            <w:bottom w:val="none" w:sz="0" w:space="0" w:color="auto"/>
            <w:right w:val="none" w:sz="0" w:space="0" w:color="auto"/>
          </w:divBdr>
        </w:div>
        <w:div w:id="668280">
          <w:marLeft w:val="0"/>
          <w:marRight w:val="0"/>
          <w:marTop w:val="0"/>
          <w:marBottom w:val="0"/>
          <w:divBdr>
            <w:top w:val="none" w:sz="0" w:space="0" w:color="auto"/>
            <w:left w:val="none" w:sz="0" w:space="0" w:color="auto"/>
            <w:bottom w:val="none" w:sz="0" w:space="0" w:color="auto"/>
            <w:right w:val="none" w:sz="0" w:space="0" w:color="auto"/>
          </w:divBdr>
        </w:div>
        <w:div w:id="846599945">
          <w:marLeft w:val="0"/>
          <w:marRight w:val="0"/>
          <w:marTop w:val="0"/>
          <w:marBottom w:val="0"/>
          <w:divBdr>
            <w:top w:val="none" w:sz="0" w:space="0" w:color="auto"/>
            <w:left w:val="none" w:sz="0" w:space="0" w:color="auto"/>
            <w:bottom w:val="none" w:sz="0" w:space="0" w:color="auto"/>
            <w:right w:val="none" w:sz="0" w:space="0" w:color="auto"/>
          </w:divBdr>
        </w:div>
        <w:div w:id="1363049457">
          <w:marLeft w:val="0"/>
          <w:marRight w:val="0"/>
          <w:marTop w:val="0"/>
          <w:marBottom w:val="0"/>
          <w:divBdr>
            <w:top w:val="none" w:sz="0" w:space="0" w:color="auto"/>
            <w:left w:val="none" w:sz="0" w:space="0" w:color="auto"/>
            <w:bottom w:val="none" w:sz="0" w:space="0" w:color="auto"/>
            <w:right w:val="none" w:sz="0" w:space="0" w:color="auto"/>
          </w:divBdr>
        </w:div>
        <w:div w:id="2019309731">
          <w:marLeft w:val="0"/>
          <w:marRight w:val="0"/>
          <w:marTop w:val="0"/>
          <w:marBottom w:val="0"/>
          <w:divBdr>
            <w:top w:val="none" w:sz="0" w:space="0" w:color="auto"/>
            <w:left w:val="none" w:sz="0" w:space="0" w:color="auto"/>
            <w:bottom w:val="none" w:sz="0" w:space="0" w:color="auto"/>
            <w:right w:val="none" w:sz="0" w:space="0" w:color="auto"/>
          </w:divBdr>
        </w:div>
        <w:div w:id="1622569866">
          <w:marLeft w:val="0"/>
          <w:marRight w:val="0"/>
          <w:marTop w:val="0"/>
          <w:marBottom w:val="0"/>
          <w:divBdr>
            <w:top w:val="none" w:sz="0" w:space="0" w:color="auto"/>
            <w:left w:val="none" w:sz="0" w:space="0" w:color="auto"/>
            <w:bottom w:val="none" w:sz="0" w:space="0" w:color="auto"/>
            <w:right w:val="none" w:sz="0" w:space="0" w:color="auto"/>
          </w:divBdr>
        </w:div>
        <w:div w:id="646782540">
          <w:marLeft w:val="0"/>
          <w:marRight w:val="0"/>
          <w:marTop w:val="0"/>
          <w:marBottom w:val="0"/>
          <w:divBdr>
            <w:top w:val="none" w:sz="0" w:space="0" w:color="auto"/>
            <w:left w:val="none" w:sz="0" w:space="0" w:color="auto"/>
            <w:bottom w:val="none" w:sz="0" w:space="0" w:color="auto"/>
            <w:right w:val="none" w:sz="0" w:space="0" w:color="auto"/>
          </w:divBdr>
        </w:div>
        <w:div w:id="1311060764">
          <w:marLeft w:val="0"/>
          <w:marRight w:val="0"/>
          <w:marTop w:val="0"/>
          <w:marBottom w:val="0"/>
          <w:divBdr>
            <w:top w:val="none" w:sz="0" w:space="0" w:color="auto"/>
            <w:left w:val="none" w:sz="0" w:space="0" w:color="auto"/>
            <w:bottom w:val="none" w:sz="0" w:space="0" w:color="auto"/>
            <w:right w:val="none" w:sz="0" w:space="0" w:color="auto"/>
          </w:divBdr>
        </w:div>
        <w:div w:id="1199051849">
          <w:marLeft w:val="0"/>
          <w:marRight w:val="0"/>
          <w:marTop w:val="0"/>
          <w:marBottom w:val="0"/>
          <w:divBdr>
            <w:top w:val="none" w:sz="0" w:space="0" w:color="auto"/>
            <w:left w:val="none" w:sz="0" w:space="0" w:color="auto"/>
            <w:bottom w:val="none" w:sz="0" w:space="0" w:color="auto"/>
            <w:right w:val="none" w:sz="0" w:space="0" w:color="auto"/>
          </w:divBdr>
        </w:div>
        <w:div w:id="906495780">
          <w:marLeft w:val="0"/>
          <w:marRight w:val="0"/>
          <w:marTop w:val="0"/>
          <w:marBottom w:val="0"/>
          <w:divBdr>
            <w:top w:val="none" w:sz="0" w:space="0" w:color="auto"/>
            <w:left w:val="none" w:sz="0" w:space="0" w:color="auto"/>
            <w:bottom w:val="none" w:sz="0" w:space="0" w:color="auto"/>
            <w:right w:val="none" w:sz="0" w:space="0" w:color="auto"/>
          </w:divBdr>
        </w:div>
        <w:div w:id="1898005379">
          <w:marLeft w:val="0"/>
          <w:marRight w:val="0"/>
          <w:marTop w:val="0"/>
          <w:marBottom w:val="0"/>
          <w:divBdr>
            <w:top w:val="none" w:sz="0" w:space="0" w:color="auto"/>
            <w:left w:val="none" w:sz="0" w:space="0" w:color="auto"/>
            <w:bottom w:val="none" w:sz="0" w:space="0" w:color="auto"/>
            <w:right w:val="none" w:sz="0" w:space="0" w:color="auto"/>
          </w:divBdr>
        </w:div>
        <w:div w:id="391778710">
          <w:marLeft w:val="0"/>
          <w:marRight w:val="0"/>
          <w:marTop w:val="0"/>
          <w:marBottom w:val="0"/>
          <w:divBdr>
            <w:top w:val="none" w:sz="0" w:space="0" w:color="auto"/>
            <w:left w:val="none" w:sz="0" w:space="0" w:color="auto"/>
            <w:bottom w:val="none" w:sz="0" w:space="0" w:color="auto"/>
            <w:right w:val="none" w:sz="0" w:space="0" w:color="auto"/>
          </w:divBdr>
        </w:div>
        <w:div w:id="652948356">
          <w:marLeft w:val="0"/>
          <w:marRight w:val="0"/>
          <w:marTop w:val="0"/>
          <w:marBottom w:val="0"/>
          <w:divBdr>
            <w:top w:val="none" w:sz="0" w:space="0" w:color="auto"/>
            <w:left w:val="none" w:sz="0" w:space="0" w:color="auto"/>
            <w:bottom w:val="none" w:sz="0" w:space="0" w:color="auto"/>
            <w:right w:val="none" w:sz="0" w:space="0" w:color="auto"/>
          </w:divBdr>
        </w:div>
        <w:div w:id="1451971052">
          <w:marLeft w:val="0"/>
          <w:marRight w:val="0"/>
          <w:marTop w:val="0"/>
          <w:marBottom w:val="0"/>
          <w:divBdr>
            <w:top w:val="none" w:sz="0" w:space="0" w:color="auto"/>
            <w:left w:val="none" w:sz="0" w:space="0" w:color="auto"/>
            <w:bottom w:val="none" w:sz="0" w:space="0" w:color="auto"/>
            <w:right w:val="none" w:sz="0" w:space="0" w:color="auto"/>
          </w:divBdr>
        </w:div>
        <w:div w:id="1794447512">
          <w:marLeft w:val="0"/>
          <w:marRight w:val="0"/>
          <w:marTop w:val="0"/>
          <w:marBottom w:val="0"/>
          <w:divBdr>
            <w:top w:val="none" w:sz="0" w:space="0" w:color="auto"/>
            <w:left w:val="none" w:sz="0" w:space="0" w:color="auto"/>
            <w:bottom w:val="none" w:sz="0" w:space="0" w:color="auto"/>
            <w:right w:val="none" w:sz="0" w:space="0" w:color="auto"/>
          </w:divBdr>
        </w:div>
        <w:div w:id="2145073741">
          <w:marLeft w:val="0"/>
          <w:marRight w:val="0"/>
          <w:marTop w:val="0"/>
          <w:marBottom w:val="0"/>
          <w:divBdr>
            <w:top w:val="none" w:sz="0" w:space="0" w:color="auto"/>
            <w:left w:val="none" w:sz="0" w:space="0" w:color="auto"/>
            <w:bottom w:val="none" w:sz="0" w:space="0" w:color="auto"/>
            <w:right w:val="none" w:sz="0" w:space="0" w:color="auto"/>
          </w:divBdr>
        </w:div>
        <w:div w:id="1162812757">
          <w:marLeft w:val="0"/>
          <w:marRight w:val="0"/>
          <w:marTop w:val="0"/>
          <w:marBottom w:val="0"/>
          <w:divBdr>
            <w:top w:val="none" w:sz="0" w:space="0" w:color="auto"/>
            <w:left w:val="none" w:sz="0" w:space="0" w:color="auto"/>
            <w:bottom w:val="none" w:sz="0" w:space="0" w:color="auto"/>
            <w:right w:val="none" w:sz="0" w:space="0" w:color="auto"/>
          </w:divBdr>
        </w:div>
        <w:div w:id="1273586386">
          <w:marLeft w:val="0"/>
          <w:marRight w:val="0"/>
          <w:marTop w:val="0"/>
          <w:marBottom w:val="0"/>
          <w:divBdr>
            <w:top w:val="none" w:sz="0" w:space="0" w:color="auto"/>
            <w:left w:val="none" w:sz="0" w:space="0" w:color="auto"/>
            <w:bottom w:val="none" w:sz="0" w:space="0" w:color="auto"/>
            <w:right w:val="none" w:sz="0" w:space="0" w:color="auto"/>
          </w:divBdr>
        </w:div>
        <w:div w:id="1139227147">
          <w:marLeft w:val="0"/>
          <w:marRight w:val="0"/>
          <w:marTop w:val="0"/>
          <w:marBottom w:val="0"/>
          <w:divBdr>
            <w:top w:val="none" w:sz="0" w:space="0" w:color="auto"/>
            <w:left w:val="none" w:sz="0" w:space="0" w:color="auto"/>
            <w:bottom w:val="none" w:sz="0" w:space="0" w:color="auto"/>
            <w:right w:val="none" w:sz="0" w:space="0" w:color="auto"/>
          </w:divBdr>
        </w:div>
        <w:div w:id="1310210636">
          <w:marLeft w:val="0"/>
          <w:marRight w:val="0"/>
          <w:marTop w:val="0"/>
          <w:marBottom w:val="0"/>
          <w:divBdr>
            <w:top w:val="none" w:sz="0" w:space="0" w:color="auto"/>
            <w:left w:val="none" w:sz="0" w:space="0" w:color="auto"/>
            <w:bottom w:val="none" w:sz="0" w:space="0" w:color="auto"/>
            <w:right w:val="none" w:sz="0" w:space="0" w:color="auto"/>
          </w:divBdr>
        </w:div>
        <w:div w:id="434985908">
          <w:marLeft w:val="0"/>
          <w:marRight w:val="0"/>
          <w:marTop w:val="0"/>
          <w:marBottom w:val="0"/>
          <w:divBdr>
            <w:top w:val="none" w:sz="0" w:space="0" w:color="auto"/>
            <w:left w:val="none" w:sz="0" w:space="0" w:color="auto"/>
            <w:bottom w:val="none" w:sz="0" w:space="0" w:color="auto"/>
            <w:right w:val="none" w:sz="0" w:space="0" w:color="auto"/>
          </w:divBdr>
        </w:div>
        <w:div w:id="448092907">
          <w:marLeft w:val="0"/>
          <w:marRight w:val="0"/>
          <w:marTop w:val="0"/>
          <w:marBottom w:val="0"/>
          <w:divBdr>
            <w:top w:val="none" w:sz="0" w:space="0" w:color="auto"/>
            <w:left w:val="none" w:sz="0" w:space="0" w:color="auto"/>
            <w:bottom w:val="none" w:sz="0" w:space="0" w:color="auto"/>
            <w:right w:val="none" w:sz="0" w:space="0" w:color="auto"/>
          </w:divBdr>
        </w:div>
        <w:div w:id="469130412">
          <w:marLeft w:val="0"/>
          <w:marRight w:val="0"/>
          <w:marTop w:val="0"/>
          <w:marBottom w:val="0"/>
          <w:divBdr>
            <w:top w:val="none" w:sz="0" w:space="0" w:color="auto"/>
            <w:left w:val="none" w:sz="0" w:space="0" w:color="auto"/>
            <w:bottom w:val="none" w:sz="0" w:space="0" w:color="auto"/>
            <w:right w:val="none" w:sz="0" w:space="0" w:color="auto"/>
          </w:divBdr>
        </w:div>
      </w:divsChild>
    </w:div>
    <w:div w:id="1579825910">
      <w:bodyDiv w:val="1"/>
      <w:marLeft w:val="0"/>
      <w:marRight w:val="0"/>
      <w:marTop w:val="0"/>
      <w:marBottom w:val="0"/>
      <w:divBdr>
        <w:top w:val="none" w:sz="0" w:space="0" w:color="auto"/>
        <w:left w:val="none" w:sz="0" w:space="0" w:color="auto"/>
        <w:bottom w:val="none" w:sz="0" w:space="0" w:color="auto"/>
        <w:right w:val="none" w:sz="0" w:space="0" w:color="auto"/>
      </w:divBdr>
      <w:divsChild>
        <w:div w:id="1579906293">
          <w:marLeft w:val="0"/>
          <w:marRight w:val="0"/>
          <w:marTop w:val="0"/>
          <w:marBottom w:val="0"/>
          <w:divBdr>
            <w:top w:val="none" w:sz="0" w:space="0" w:color="auto"/>
            <w:left w:val="none" w:sz="0" w:space="0" w:color="auto"/>
            <w:bottom w:val="none" w:sz="0" w:space="0" w:color="auto"/>
            <w:right w:val="none" w:sz="0" w:space="0" w:color="auto"/>
          </w:divBdr>
        </w:div>
        <w:div w:id="20666108">
          <w:marLeft w:val="0"/>
          <w:marRight w:val="0"/>
          <w:marTop w:val="0"/>
          <w:marBottom w:val="0"/>
          <w:divBdr>
            <w:top w:val="none" w:sz="0" w:space="0" w:color="auto"/>
            <w:left w:val="none" w:sz="0" w:space="0" w:color="auto"/>
            <w:bottom w:val="none" w:sz="0" w:space="0" w:color="auto"/>
            <w:right w:val="none" w:sz="0" w:space="0" w:color="auto"/>
          </w:divBdr>
        </w:div>
        <w:div w:id="691077990">
          <w:marLeft w:val="0"/>
          <w:marRight w:val="0"/>
          <w:marTop w:val="0"/>
          <w:marBottom w:val="0"/>
          <w:divBdr>
            <w:top w:val="none" w:sz="0" w:space="0" w:color="auto"/>
            <w:left w:val="none" w:sz="0" w:space="0" w:color="auto"/>
            <w:bottom w:val="none" w:sz="0" w:space="0" w:color="auto"/>
            <w:right w:val="none" w:sz="0" w:space="0" w:color="auto"/>
          </w:divBdr>
        </w:div>
        <w:div w:id="1881626220">
          <w:marLeft w:val="0"/>
          <w:marRight w:val="0"/>
          <w:marTop w:val="0"/>
          <w:marBottom w:val="0"/>
          <w:divBdr>
            <w:top w:val="none" w:sz="0" w:space="0" w:color="auto"/>
            <w:left w:val="none" w:sz="0" w:space="0" w:color="auto"/>
            <w:bottom w:val="none" w:sz="0" w:space="0" w:color="auto"/>
            <w:right w:val="none" w:sz="0" w:space="0" w:color="auto"/>
          </w:divBdr>
        </w:div>
        <w:div w:id="2125608669">
          <w:marLeft w:val="0"/>
          <w:marRight w:val="0"/>
          <w:marTop w:val="0"/>
          <w:marBottom w:val="0"/>
          <w:divBdr>
            <w:top w:val="none" w:sz="0" w:space="0" w:color="auto"/>
            <w:left w:val="none" w:sz="0" w:space="0" w:color="auto"/>
            <w:bottom w:val="none" w:sz="0" w:space="0" w:color="auto"/>
            <w:right w:val="none" w:sz="0" w:space="0" w:color="auto"/>
          </w:divBdr>
        </w:div>
        <w:div w:id="1194997479">
          <w:marLeft w:val="0"/>
          <w:marRight w:val="0"/>
          <w:marTop w:val="0"/>
          <w:marBottom w:val="0"/>
          <w:divBdr>
            <w:top w:val="none" w:sz="0" w:space="0" w:color="auto"/>
            <w:left w:val="none" w:sz="0" w:space="0" w:color="auto"/>
            <w:bottom w:val="none" w:sz="0" w:space="0" w:color="auto"/>
            <w:right w:val="none" w:sz="0" w:space="0" w:color="auto"/>
          </w:divBdr>
        </w:div>
      </w:divsChild>
    </w:div>
    <w:div w:id="1620916157">
      <w:bodyDiv w:val="1"/>
      <w:marLeft w:val="0"/>
      <w:marRight w:val="0"/>
      <w:marTop w:val="0"/>
      <w:marBottom w:val="0"/>
      <w:divBdr>
        <w:top w:val="none" w:sz="0" w:space="0" w:color="auto"/>
        <w:left w:val="none" w:sz="0" w:space="0" w:color="auto"/>
        <w:bottom w:val="none" w:sz="0" w:space="0" w:color="auto"/>
        <w:right w:val="none" w:sz="0" w:space="0" w:color="auto"/>
      </w:divBdr>
    </w:div>
    <w:div w:id="1654941385">
      <w:bodyDiv w:val="1"/>
      <w:marLeft w:val="0"/>
      <w:marRight w:val="0"/>
      <w:marTop w:val="0"/>
      <w:marBottom w:val="0"/>
      <w:divBdr>
        <w:top w:val="none" w:sz="0" w:space="0" w:color="auto"/>
        <w:left w:val="none" w:sz="0" w:space="0" w:color="auto"/>
        <w:bottom w:val="none" w:sz="0" w:space="0" w:color="auto"/>
        <w:right w:val="none" w:sz="0" w:space="0" w:color="auto"/>
      </w:divBdr>
    </w:div>
    <w:div w:id="1767578854">
      <w:bodyDiv w:val="1"/>
      <w:marLeft w:val="0"/>
      <w:marRight w:val="0"/>
      <w:marTop w:val="0"/>
      <w:marBottom w:val="0"/>
      <w:divBdr>
        <w:top w:val="none" w:sz="0" w:space="0" w:color="auto"/>
        <w:left w:val="none" w:sz="0" w:space="0" w:color="auto"/>
        <w:bottom w:val="none" w:sz="0" w:space="0" w:color="auto"/>
        <w:right w:val="none" w:sz="0" w:space="0" w:color="auto"/>
      </w:divBdr>
      <w:divsChild>
        <w:div w:id="255790797">
          <w:marLeft w:val="0"/>
          <w:marRight w:val="0"/>
          <w:marTop w:val="0"/>
          <w:marBottom w:val="0"/>
          <w:divBdr>
            <w:top w:val="none" w:sz="0" w:space="0" w:color="auto"/>
            <w:left w:val="none" w:sz="0" w:space="0" w:color="auto"/>
            <w:bottom w:val="none" w:sz="0" w:space="0" w:color="auto"/>
            <w:right w:val="none" w:sz="0" w:space="0" w:color="auto"/>
          </w:divBdr>
        </w:div>
        <w:div w:id="1780829353">
          <w:marLeft w:val="0"/>
          <w:marRight w:val="0"/>
          <w:marTop w:val="0"/>
          <w:marBottom w:val="0"/>
          <w:divBdr>
            <w:top w:val="none" w:sz="0" w:space="0" w:color="auto"/>
            <w:left w:val="none" w:sz="0" w:space="0" w:color="auto"/>
            <w:bottom w:val="none" w:sz="0" w:space="0" w:color="auto"/>
            <w:right w:val="none" w:sz="0" w:space="0" w:color="auto"/>
          </w:divBdr>
        </w:div>
        <w:div w:id="369840457">
          <w:marLeft w:val="0"/>
          <w:marRight w:val="0"/>
          <w:marTop w:val="0"/>
          <w:marBottom w:val="0"/>
          <w:divBdr>
            <w:top w:val="none" w:sz="0" w:space="0" w:color="auto"/>
            <w:left w:val="none" w:sz="0" w:space="0" w:color="auto"/>
            <w:bottom w:val="none" w:sz="0" w:space="0" w:color="auto"/>
            <w:right w:val="none" w:sz="0" w:space="0" w:color="auto"/>
          </w:divBdr>
        </w:div>
        <w:div w:id="1901940007">
          <w:marLeft w:val="0"/>
          <w:marRight w:val="0"/>
          <w:marTop w:val="0"/>
          <w:marBottom w:val="0"/>
          <w:divBdr>
            <w:top w:val="none" w:sz="0" w:space="0" w:color="auto"/>
            <w:left w:val="none" w:sz="0" w:space="0" w:color="auto"/>
            <w:bottom w:val="none" w:sz="0" w:space="0" w:color="auto"/>
            <w:right w:val="none" w:sz="0" w:space="0" w:color="auto"/>
          </w:divBdr>
        </w:div>
      </w:divsChild>
    </w:div>
    <w:div w:id="1767579105">
      <w:bodyDiv w:val="1"/>
      <w:marLeft w:val="0"/>
      <w:marRight w:val="0"/>
      <w:marTop w:val="0"/>
      <w:marBottom w:val="0"/>
      <w:divBdr>
        <w:top w:val="none" w:sz="0" w:space="0" w:color="auto"/>
        <w:left w:val="none" w:sz="0" w:space="0" w:color="auto"/>
        <w:bottom w:val="none" w:sz="0" w:space="0" w:color="auto"/>
        <w:right w:val="none" w:sz="0" w:space="0" w:color="auto"/>
      </w:divBdr>
      <w:divsChild>
        <w:div w:id="1587113667">
          <w:marLeft w:val="0"/>
          <w:marRight w:val="0"/>
          <w:marTop w:val="0"/>
          <w:marBottom w:val="0"/>
          <w:divBdr>
            <w:top w:val="none" w:sz="0" w:space="0" w:color="auto"/>
            <w:left w:val="none" w:sz="0" w:space="0" w:color="auto"/>
            <w:bottom w:val="none" w:sz="0" w:space="0" w:color="auto"/>
            <w:right w:val="none" w:sz="0" w:space="0" w:color="auto"/>
          </w:divBdr>
          <w:divsChild>
            <w:div w:id="1015230227">
              <w:marLeft w:val="0"/>
              <w:marRight w:val="0"/>
              <w:marTop w:val="0"/>
              <w:marBottom w:val="0"/>
              <w:divBdr>
                <w:top w:val="none" w:sz="0" w:space="0" w:color="auto"/>
                <w:left w:val="none" w:sz="0" w:space="0" w:color="auto"/>
                <w:bottom w:val="none" w:sz="0" w:space="0" w:color="auto"/>
                <w:right w:val="none" w:sz="0" w:space="0" w:color="auto"/>
              </w:divBdr>
            </w:div>
            <w:div w:id="1947732077">
              <w:marLeft w:val="0"/>
              <w:marRight w:val="0"/>
              <w:marTop w:val="0"/>
              <w:marBottom w:val="0"/>
              <w:divBdr>
                <w:top w:val="none" w:sz="0" w:space="0" w:color="auto"/>
                <w:left w:val="none" w:sz="0" w:space="0" w:color="auto"/>
                <w:bottom w:val="none" w:sz="0" w:space="0" w:color="auto"/>
                <w:right w:val="none" w:sz="0" w:space="0" w:color="auto"/>
              </w:divBdr>
            </w:div>
            <w:div w:id="1184246771">
              <w:marLeft w:val="0"/>
              <w:marRight w:val="0"/>
              <w:marTop w:val="0"/>
              <w:marBottom w:val="0"/>
              <w:divBdr>
                <w:top w:val="none" w:sz="0" w:space="0" w:color="auto"/>
                <w:left w:val="none" w:sz="0" w:space="0" w:color="auto"/>
                <w:bottom w:val="none" w:sz="0" w:space="0" w:color="auto"/>
                <w:right w:val="none" w:sz="0" w:space="0" w:color="auto"/>
              </w:divBdr>
            </w:div>
            <w:div w:id="800802890">
              <w:marLeft w:val="0"/>
              <w:marRight w:val="0"/>
              <w:marTop w:val="0"/>
              <w:marBottom w:val="0"/>
              <w:divBdr>
                <w:top w:val="none" w:sz="0" w:space="0" w:color="auto"/>
                <w:left w:val="none" w:sz="0" w:space="0" w:color="auto"/>
                <w:bottom w:val="none" w:sz="0" w:space="0" w:color="auto"/>
                <w:right w:val="none" w:sz="0" w:space="0" w:color="auto"/>
              </w:divBdr>
            </w:div>
            <w:div w:id="1360160563">
              <w:marLeft w:val="0"/>
              <w:marRight w:val="0"/>
              <w:marTop w:val="0"/>
              <w:marBottom w:val="0"/>
              <w:divBdr>
                <w:top w:val="none" w:sz="0" w:space="0" w:color="auto"/>
                <w:left w:val="none" w:sz="0" w:space="0" w:color="auto"/>
                <w:bottom w:val="none" w:sz="0" w:space="0" w:color="auto"/>
                <w:right w:val="none" w:sz="0" w:space="0" w:color="auto"/>
              </w:divBdr>
            </w:div>
            <w:div w:id="643044646">
              <w:marLeft w:val="0"/>
              <w:marRight w:val="0"/>
              <w:marTop w:val="0"/>
              <w:marBottom w:val="0"/>
              <w:divBdr>
                <w:top w:val="none" w:sz="0" w:space="0" w:color="auto"/>
                <w:left w:val="none" w:sz="0" w:space="0" w:color="auto"/>
                <w:bottom w:val="none" w:sz="0" w:space="0" w:color="auto"/>
                <w:right w:val="none" w:sz="0" w:space="0" w:color="auto"/>
              </w:divBdr>
            </w:div>
            <w:div w:id="1376348442">
              <w:marLeft w:val="0"/>
              <w:marRight w:val="0"/>
              <w:marTop w:val="0"/>
              <w:marBottom w:val="0"/>
              <w:divBdr>
                <w:top w:val="none" w:sz="0" w:space="0" w:color="auto"/>
                <w:left w:val="none" w:sz="0" w:space="0" w:color="auto"/>
                <w:bottom w:val="none" w:sz="0" w:space="0" w:color="auto"/>
                <w:right w:val="none" w:sz="0" w:space="0" w:color="auto"/>
              </w:divBdr>
            </w:div>
            <w:div w:id="1096680258">
              <w:marLeft w:val="0"/>
              <w:marRight w:val="0"/>
              <w:marTop w:val="0"/>
              <w:marBottom w:val="0"/>
              <w:divBdr>
                <w:top w:val="none" w:sz="0" w:space="0" w:color="auto"/>
                <w:left w:val="none" w:sz="0" w:space="0" w:color="auto"/>
                <w:bottom w:val="none" w:sz="0" w:space="0" w:color="auto"/>
                <w:right w:val="none" w:sz="0" w:space="0" w:color="auto"/>
              </w:divBdr>
            </w:div>
            <w:div w:id="47262984">
              <w:marLeft w:val="0"/>
              <w:marRight w:val="0"/>
              <w:marTop w:val="0"/>
              <w:marBottom w:val="0"/>
              <w:divBdr>
                <w:top w:val="none" w:sz="0" w:space="0" w:color="auto"/>
                <w:left w:val="none" w:sz="0" w:space="0" w:color="auto"/>
                <w:bottom w:val="none" w:sz="0" w:space="0" w:color="auto"/>
                <w:right w:val="none" w:sz="0" w:space="0" w:color="auto"/>
              </w:divBdr>
            </w:div>
            <w:div w:id="515534890">
              <w:marLeft w:val="0"/>
              <w:marRight w:val="0"/>
              <w:marTop w:val="0"/>
              <w:marBottom w:val="0"/>
              <w:divBdr>
                <w:top w:val="none" w:sz="0" w:space="0" w:color="auto"/>
                <w:left w:val="none" w:sz="0" w:space="0" w:color="auto"/>
                <w:bottom w:val="none" w:sz="0" w:space="0" w:color="auto"/>
                <w:right w:val="none" w:sz="0" w:space="0" w:color="auto"/>
              </w:divBdr>
            </w:div>
            <w:div w:id="876816206">
              <w:marLeft w:val="0"/>
              <w:marRight w:val="0"/>
              <w:marTop w:val="0"/>
              <w:marBottom w:val="0"/>
              <w:divBdr>
                <w:top w:val="none" w:sz="0" w:space="0" w:color="auto"/>
                <w:left w:val="none" w:sz="0" w:space="0" w:color="auto"/>
                <w:bottom w:val="none" w:sz="0" w:space="0" w:color="auto"/>
                <w:right w:val="none" w:sz="0" w:space="0" w:color="auto"/>
              </w:divBdr>
            </w:div>
            <w:div w:id="2121220078">
              <w:marLeft w:val="0"/>
              <w:marRight w:val="0"/>
              <w:marTop w:val="0"/>
              <w:marBottom w:val="0"/>
              <w:divBdr>
                <w:top w:val="none" w:sz="0" w:space="0" w:color="auto"/>
                <w:left w:val="none" w:sz="0" w:space="0" w:color="auto"/>
                <w:bottom w:val="none" w:sz="0" w:space="0" w:color="auto"/>
                <w:right w:val="none" w:sz="0" w:space="0" w:color="auto"/>
              </w:divBdr>
            </w:div>
            <w:div w:id="655886068">
              <w:marLeft w:val="0"/>
              <w:marRight w:val="0"/>
              <w:marTop w:val="0"/>
              <w:marBottom w:val="0"/>
              <w:divBdr>
                <w:top w:val="none" w:sz="0" w:space="0" w:color="auto"/>
                <w:left w:val="none" w:sz="0" w:space="0" w:color="auto"/>
                <w:bottom w:val="none" w:sz="0" w:space="0" w:color="auto"/>
                <w:right w:val="none" w:sz="0" w:space="0" w:color="auto"/>
              </w:divBdr>
            </w:div>
            <w:div w:id="1241715169">
              <w:marLeft w:val="0"/>
              <w:marRight w:val="0"/>
              <w:marTop w:val="0"/>
              <w:marBottom w:val="0"/>
              <w:divBdr>
                <w:top w:val="none" w:sz="0" w:space="0" w:color="auto"/>
                <w:left w:val="none" w:sz="0" w:space="0" w:color="auto"/>
                <w:bottom w:val="none" w:sz="0" w:space="0" w:color="auto"/>
                <w:right w:val="none" w:sz="0" w:space="0" w:color="auto"/>
              </w:divBdr>
            </w:div>
            <w:div w:id="165494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13703">
      <w:bodyDiv w:val="1"/>
      <w:marLeft w:val="0"/>
      <w:marRight w:val="0"/>
      <w:marTop w:val="0"/>
      <w:marBottom w:val="0"/>
      <w:divBdr>
        <w:top w:val="none" w:sz="0" w:space="0" w:color="auto"/>
        <w:left w:val="none" w:sz="0" w:space="0" w:color="auto"/>
        <w:bottom w:val="none" w:sz="0" w:space="0" w:color="auto"/>
        <w:right w:val="none" w:sz="0" w:space="0" w:color="auto"/>
      </w:divBdr>
      <w:divsChild>
        <w:div w:id="1121614233">
          <w:marLeft w:val="0"/>
          <w:marRight w:val="0"/>
          <w:marTop w:val="0"/>
          <w:marBottom w:val="0"/>
          <w:divBdr>
            <w:top w:val="none" w:sz="0" w:space="0" w:color="auto"/>
            <w:left w:val="none" w:sz="0" w:space="0" w:color="auto"/>
            <w:bottom w:val="none" w:sz="0" w:space="0" w:color="auto"/>
            <w:right w:val="none" w:sz="0" w:space="0" w:color="auto"/>
          </w:divBdr>
        </w:div>
        <w:div w:id="276256365">
          <w:marLeft w:val="0"/>
          <w:marRight w:val="0"/>
          <w:marTop w:val="0"/>
          <w:marBottom w:val="0"/>
          <w:divBdr>
            <w:top w:val="none" w:sz="0" w:space="0" w:color="auto"/>
            <w:left w:val="none" w:sz="0" w:space="0" w:color="auto"/>
            <w:bottom w:val="none" w:sz="0" w:space="0" w:color="auto"/>
            <w:right w:val="none" w:sz="0" w:space="0" w:color="auto"/>
          </w:divBdr>
        </w:div>
        <w:div w:id="1164474459">
          <w:marLeft w:val="0"/>
          <w:marRight w:val="0"/>
          <w:marTop w:val="0"/>
          <w:marBottom w:val="0"/>
          <w:divBdr>
            <w:top w:val="none" w:sz="0" w:space="0" w:color="auto"/>
            <w:left w:val="none" w:sz="0" w:space="0" w:color="auto"/>
            <w:bottom w:val="none" w:sz="0" w:space="0" w:color="auto"/>
            <w:right w:val="none" w:sz="0" w:space="0" w:color="auto"/>
          </w:divBdr>
        </w:div>
        <w:div w:id="1853954215">
          <w:marLeft w:val="0"/>
          <w:marRight w:val="0"/>
          <w:marTop w:val="0"/>
          <w:marBottom w:val="0"/>
          <w:divBdr>
            <w:top w:val="none" w:sz="0" w:space="0" w:color="auto"/>
            <w:left w:val="none" w:sz="0" w:space="0" w:color="auto"/>
            <w:bottom w:val="none" w:sz="0" w:space="0" w:color="auto"/>
            <w:right w:val="none" w:sz="0" w:space="0" w:color="auto"/>
          </w:divBdr>
        </w:div>
        <w:div w:id="1096169557">
          <w:marLeft w:val="0"/>
          <w:marRight w:val="0"/>
          <w:marTop w:val="0"/>
          <w:marBottom w:val="0"/>
          <w:divBdr>
            <w:top w:val="none" w:sz="0" w:space="0" w:color="auto"/>
            <w:left w:val="none" w:sz="0" w:space="0" w:color="auto"/>
            <w:bottom w:val="none" w:sz="0" w:space="0" w:color="auto"/>
            <w:right w:val="none" w:sz="0" w:space="0" w:color="auto"/>
          </w:divBdr>
        </w:div>
        <w:div w:id="462502893">
          <w:marLeft w:val="0"/>
          <w:marRight w:val="0"/>
          <w:marTop w:val="0"/>
          <w:marBottom w:val="0"/>
          <w:divBdr>
            <w:top w:val="none" w:sz="0" w:space="0" w:color="auto"/>
            <w:left w:val="none" w:sz="0" w:space="0" w:color="auto"/>
            <w:bottom w:val="none" w:sz="0" w:space="0" w:color="auto"/>
            <w:right w:val="none" w:sz="0" w:space="0" w:color="auto"/>
          </w:divBdr>
        </w:div>
        <w:div w:id="515777164">
          <w:marLeft w:val="0"/>
          <w:marRight w:val="0"/>
          <w:marTop w:val="0"/>
          <w:marBottom w:val="0"/>
          <w:divBdr>
            <w:top w:val="none" w:sz="0" w:space="0" w:color="auto"/>
            <w:left w:val="none" w:sz="0" w:space="0" w:color="auto"/>
            <w:bottom w:val="none" w:sz="0" w:space="0" w:color="auto"/>
            <w:right w:val="none" w:sz="0" w:space="0" w:color="auto"/>
          </w:divBdr>
        </w:div>
        <w:div w:id="1725524881">
          <w:marLeft w:val="0"/>
          <w:marRight w:val="0"/>
          <w:marTop w:val="0"/>
          <w:marBottom w:val="0"/>
          <w:divBdr>
            <w:top w:val="none" w:sz="0" w:space="0" w:color="auto"/>
            <w:left w:val="none" w:sz="0" w:space="0" w:color="auto"/>
            <w:bottom w:val="none" w:sz="0" w:space="0" w:color="auto"/>
            <w:right w:val="none" w:sz="0" w:space="0" w:color="auto"/>
          </w:divBdr>
        </w:div>
        <w:div w:id="818155422">
          <w:marLeft w:val="0"/>
          <w:marRight w:val="0"/>
          <w:marTop w:val="0"/>
          <w:marBottom w:val="0"/>
          <w:divBdr>
            <w:top w:val="none" w:sz="0" w:space="0" w:color="auto"/>
            <w:left w:val="none" w:sz="0" w:space="0" w:color="auto"/>
            <w:bottom w:val="none" w:sz="0" w:space="0" w:color="auto"/>
            <w:right w:val="none" w:sz="0" w:space="0" w:color="auto"/>
          </w:divBdr>
        </w:div>
        <w:div w:id="734401273">
          <w:marLeft w:val="0"/>
          <w:marRight w:val="0"/>
          <w:marTop w:val="0"/>
          <w:marBottom w:val="0"/>
          <w:divBdr>
            <w:top w:val="none" w:sz="0" w:space="0" w:color="auto"/>
            <w:left w:val="none" w:sz="0" w:space="0" w:color="auto"/>
            <w:bottom w:val="none" w:sz="0" w:space="0" w:color="auto"/>
            <w:right w:val="none" w:sz="0" w:space="0" w:color="auto"/>
          </w:divBdr>
        </w:div>
        <w:div w:id="1735154425">
          <w:marLeft w:val="0"/>
          <w:marRight w:val="0"/>
          <w:marTop w:val="0"/>
          <w:marBottom w:val="0"/>
          <w:divBdr>
            <w:top w:val="none" w:sz="0" w:space="0" w:color="auto"/>
            <w:left w:val="none" w:sz="0" w:space="0" w:color="auto"/>
            <w:bottom w:val="none" w:sz="0" w:space="0" w:color="auto"/>
            <w:right w:val="none" w:sz="0" w:space="0" w:color="auto"/>
          </w:divBdr>
        </w:div>
        <w:div w:id="643966099">
          <w:marLeft w:val="0"/>
          <w:marRight w:val="0"/>
          <w:marTop w:val="0"/>
          <w:marBottom w:val="0"/>
          <w:divBdr>
            <w:top w:val="none" w:sz="0" w:space="0" w:color="auto"/>
            <w:left w:val="none" w:sz="0" w:space="0" w:color="auto"/>
            <w:bottom w:val="none" w:sz="0" w:space="0" w:color="auto"/>
            <w:right w:val="none" w:sz="0" w:space="0" w:color="auto"/>
          </w:divBdr>
        </w:div>
        <w:div w:id="746340890">
          <w:marLeft w:val="0"/>
          <w:marRight w:val="0"/>
          <w:marTop w:val="0"/>
          <w:marBottom w:val="0"/>
          <w:divBdr>
            <w:top w:val="none" w:sz="0" w:space="0" w:color="auto"/>
            <w:left w:val="none" w:sz="0" w:space="0" w:color="auto"/>
            <w:bottom w:val="none" w:sz="0" w:space="0" w:color="auto"/>
            <w:right w:val="none" w:sz="0" w:space="0" w:color="auto"/>
          </w:divBdr>
        </w:div>
        <w:div w:id="60759946">
          <w:marLeft w:val="0"/>
          <w:marRight w:val="0"/>
          <w:marTop w:val="0"/>
          <w:marBottom w:val="0"/>
          <w:divBdr>
            <w:top w:val="none" w:sz="0" w:space="0" w:color="auto"/>
            <w:left w:val="none" w:sz="0" w:space="0" w:color="auto"/>
            <w:bottom w:val="none" w:sz="0" w:space="0" w:color="auto"/>
            <w:right w:val="none" w:sz="0" w:space="0" w:color="auto"/>
          </w:divBdr>
        </w:div>
        <w:div w:id="304358550">
          <w:marLeft w:val="0"/>
          <w:marRight w:val="0"/>
          <w:marTop w:val="0"/>
          <w:marBottom w:val="0"/>
          <w:divBdr>
            <w:top w:val="none" w:sz="0" w:space="0" w:color="auto"/>
            <w:left w:val="none" w:sz="0" w:space="0" w:color="auto"/>
            <w:bottom w:val="none" w:sz="0" w:space="0" w:color="auto"/>
            <w:right w:val="none" w:sz="0" w:space="0" w:color="auto"/>
          </w:divBdr>
        </w:div>
        <w:div w:id="474759033">
          <w:marLeft w:val="0"/>
          <w:marRight w:val="0"/>
          <w:marTop w:val="0"/>
          <w:marBottom w:val="0"/>
          <w:divBdr>
            <w:top w:val="none" w:sz="0" w:space="0" w:color="auto"/>
            <w:left w:val="none" w:sz="0" w:space="0" w:color="auto"/>
            <w:bottom w:val="none" w:sz="0" w:space="0" w:color="auto"/>
            <w:right w:val="none" w:sz="0" w:space="0" w:color="auto"/>
          </w:divBdr>
        </w:div>
        <w:div w:id="312831191">
          <w:marLeft w:val="0"/>
          <w:marRight w:val="0"/>
          <w:marTop w:val="0"/>
          <w:marBottom w:val="0"/>
          <w:divBdr>
            <w:top w:val="none" w:sz="0" w:space="0" w:color="auto"/>
            <w:left w:val="none" w:sz="0" w:space="0" w:color="auto"/>
            <w:bottom w:val="none" w:sz="0" w:space="0" w:color="auto"/>
            <w:right w:val="none" w:sz="0" w:space="0" w:color="auto"/>
          </w:divBdr>
        </w:div>
        <w:div w:id="572667857">
          <w:marLeft w:val="0"/>
          <w:marRight w:val="0"/>
          <w:marTop w:val="0"/>
          <w:marBottom w:val="0"/>
          <w:divBdr>
            <w:top w:val="none" w:sz="0" w:space="0" w:color="auto"/>
            <w:left w:val="none" w:sz="0" w:space="0" w:color="auto"/>
            <w:bottom w:val="none" w:sz="0" w:space="0" w:color="auto"/>
            <w:right w:val="none" w:sz="0" w:space="0" w:color="auto"/>
          </w:divBdr>
        </w:div>
        <w:div w:id="1387220270">
          <w:marLeft w:val="0"/>
          <w:marRight w:val="0"/>
          <w:marTop w:val="0"/>
          <w:marBottom w:val="0"/>
          <w:divBdr>
            <w:top w:val="none" w:sz="0" w:space="0" w:color="auto"/>
            <w:left w:val="none" w:sz="0" w:space="0" w:color="auto"/>
            <w:bottom w:val="none" w:sz="0" w:space="0" w:color="auto"/>
            <w:right w:val="none" w:sz="0" w:space="0" w:color="auto"/>
          </w:divBdr>
        </w:div>
        <w:div w:id="2054187645">
          <w:marLeft w:val="0"/>
          <w:marRight w:val="0"/>
          <w:marTop w:val="0"/>
          <w:marBottom w:val="0"/>
          <w:divBdr>
            <w:top w:val="none" w:sz="0" w:space="0" w:color="auto"/>
            <w:left w:val="none" w:sz="0" w:space="0" w:color="auto"/>
            <w:bottom w:val="none" w:sz="0" w:space="0" w:color="auto"/>
            <w:right w:val="none" w:sz="0" w:space="0" w:color="auto"/>
          </w:divBdr>
        </w:div>
        <w:div w:id="1910460814">
          <w:marLeft w:val="0"/>
          <w:marRight w:val="0"/>
          <w:marTop w:val="0"/>
          <w:marBottom w:val="0"/>
          <w:divBdr>
            <w:top w:val="none" w:sz="0" w:space="0" w:color="auto"/>
            <w:left w:val="none" w:sz="0" w:space="0" w:color="auto"/>
            <w:bottom w:val="none" w:sz="0" w:space="0" w:color="auto"/>
            <w:right w:val="none" w:sz="0" w:space="0" w:color="auto"/>
          </w:divBdr>
        </w:div>
        <w:div w:id="1144154915">
          <w:marLeft w:val="0"/>
          <w:marRight w:val="0"/>
          <w:marTop w:val="0"/>
          <w:marBottom w:val="0"/>
          <w:divBdr>
            <w:top w:val="none" w:sz="0" w:space="0" w:color="auto"/>
            <w:left w:val="none" w:sz="0" w:space="0" w:color="auto"/>
            <w:bottom w:val="none" w:sz="0" w:space="0" w:color="auto"/>
            <w:right w:val="none" w:sz="0" w:space="0" w:color="auto"/>
          </w:divBdr>
        </w:div>
        <w:div w:id="1407261716">
          <w:marLeft w:val="0"/>
          <w:marRight w:val="0"/>
          <w:marTop w:val="0"/>
          <w:marBottom w:val="0"/>
          <w:divBdr>
            <w:top w:val="none" w:sz="0" w:space="0" w:color="auto"/>
            <w:left w:val="none" w:sz="0" w:space="0" w:color="auto"/>
            <w:bottom w:val="none" w:sz="0" w:space="0" w:color="auto"/>
            <w:right w:val="none" w:sz="0" w:space="0" w:color="auto"/>
          </w:divBdr>
        </w:div>
        <w:div w:id="978262883">
          <w:marLeft w:val="0"/>
          <w:marRight w:val="0"/>
          <w:marTop w:val="0"/>
          <w:marBottom w:val="0"/>
          <w:divBdr>
            <w:top w:val="none" w:sz="0" w:space="0" w:color="auto"/>
            <w:left w:val="none" w:sz="0" w:space="0" w:color="auto"/>
            <w:bottom w:val="none" w:sz="0" w:space="0" w:color="auto"/>
            <w:right w:val="none" w:sz="0" w:space="0" w:color="auto"/>
          </w:divBdr>
        </w:div>
        <w:div w:id="1160198479">
          <w:marLeft w:val="0"/>
          <w:marRight w:val="0"/>
          <w:marTop w:val="0"/>
          <w:marBottom w:val="0"/>
          <w:divBdr>
            <w:top w:val="none" w:sz="0" w:space="0" w:color="auto"/>
            <w:left w:val="none" w:sz="0" w:space="0" w:color="auto"/>
            <w:bottom w:val="none" w:sz="0" w:space="0" w:color="auto"/>
            <w:right w:val="none" w:sz="0" w:space="0" w:color="auto"/>
          </w:divBdr>
        </w:div>
        <w:div w:id="756561410">
          <w:marLeft w:val="0"/>
          <w:marRight w:val="0"/>
          <w:marTop w:val="0"/>
          <w:marBottom w:val="0"/>
          <w:divBdr>
            <w:top w:val="none" w:sz="0" w:space="0" w:color="auto"/>
            <w:left w:val="none" w:sz="0" w:space="0" w:color="auto"/>
            <w:bottom w:val="none" w:sz="0" w:space="0" w:color="auto"/>
            <w:right w:val="none" w:sz="0" w:space="0" w:color="auto"/>
          </w:divBdr>
        </w:div>
        <w:div w:id="171649723">
          <w:marLeft w:val="0"/>
          <w:marRight w:val="0"/>
          <w:marTop w:val="0"/>
          <w:marBottom w:val="0"/>
          <w:divBdr>
            <w:top w:val="none" w:sz="0" w:space="0" w:color="auto"/>
            <w:left w:val="none" w:sz="0" w:space="0" w:color="auto"/>
            <w:bottom w:val="none" w:sz="0" w:space="0" w:color="auto"/>
            <w:right w:val="none" w:sz="0" w:space="0" w:color="auto"/>
          </w:divBdr>
        </w:div>
        <w:div w:id="1726486830">
          <w:marLeft w:val="0"/>
          <w:marRight w:val="0"/>
          <w:marTop w:val="0"/>
          <w:marBottom w:val="0"/>
          <w:divBdr>
            <w:top w:val="none" w:sz="0" w:space="0" w:color="auto"/>
            <w:left w:val="none" w:sz="0" w:space="0" w:color="auto"/>
            <w:bottom w:val="none" w:sz="0" w:space="0" w:color="auto"/>
            <w:right w:val="none" w:sz="0" w:space="0" w:color="auto"/>
          </w:divBdr>
        </w:div>
        <w:div w:id="101078212">
          <w:marLeft w:val="0"/>
          <w:marRight w:val="0"/>
          <w:marTop w:val="0"/>
          <w:marBottom w:val="0"/>
          <w:divBdr>
            <w:top w:val="none" w:sz="0" w:space="0" w:color="auto"/>
            <w:left w:val="none" w:sz="0" w:space="0" w:color="auto"/>
            <w:bottom w:val="none" w:sz="0" w:space="0" w:color="auto"/>
            <w:right w:val="none" w:sz="0" w:space="0" w:color="auto"/>
          </w:divBdr>
        </w:div>
        <w:div w:id="1943998424">
          <w:marLeft w:val="0"/>
          <w:marRight w:val="0"/>
          <w:marTop w:val="0"/>
          <w:marBottom w:val="0"/>
          <w:divBdr>
            <w:top w:val="none" w:sz="0" w:space="0" w:color="auto"/>
            <w:left w:val="none" w:sz="0" w:space="0" w:color="auto"/>
            <w:bottom w:val="none" w:sz="0" w:space="0" w:color="auto"/>
            <w:right w:val="none" w:sz="0" w:space="0" w:color="auto"/>
          </w:divBdr>
        </w:div>
        <w:div w:id="1613973482">
          <w:marLeft w:val="0"/>
          <w:marRight w:val="0"/>
          <w:marTop w:val="0"/>
          <w:marBottom w:val="0"/>
          <w:divBdr>
            <w:top w:val="none" w:sz="0" w:space="0" w:color="auto"/>
            <w:left w:val="none" w:sz="0" w:space="0" w:color="auto"/>
            <w:bottom w:val="none" w:sz="0" w:space="0" w:color="auto"/>
            <w:right w:val="none" w:sz="0" w:space="0" w:color="auto"/>
          </w:divBdr>
        </w:div>
        <w:div w:id="1731881433">
          <w:marLeft w:val="0"/>
          <w:marRight w:val="0"/>
          <w:marTop w:val="0"/>
          <w:marBottom w:val="0"/>
          <w:divBdr>
            <w:top w:val="none" w:sz="0" w:space="0" w:color="auto"/>
            <w:left w:val="none" w:sz="0" w:space="0" w:color="auto"/>
            <w:bottom w:val="none" w:sz="0" w:space="0" w:color="auto"/>
            <w:right w:val="none" w:sz="0" w:space="0" w:color="auto"/>
          </w:divBdr>
        </w:div>
        <w:div w:id="1502891769">
          <w:marLeft w:val="0"/>
          <w:marRight w:val="0"/>
          <w:marTop w:val="0"/>
          <w:marBottom w:val="0"/>
          <w:divBdr>
            <w:top w:val="none" w:sz="0" w:space="0" w:color="auto"/>
            <w:left w:val="none" w:sz="0" w:space="0" w:color="auto"/>
            <w:bottom w:val="none" w:sz="0" w:space="0" w:color="auto"/>
            <w:right w:val="none" w:sz="0" w:space="0" w:color="auto"/>
          </w:divBdr>
        </w:div>
        <w:div w:id="1471047816">
          <w:marLeft w:val="0"/>
          <w:marRight w:val="0"/>
          <w:marTop w:val="0"/>
          <w:marBottom w:val="0"/>
          <w:divBdr>
            <w:top w:val="none" w:sz="0" w:space="0" w:color="auto"/>
            <w:left w:val="none" w:sz="0" w:space="0" w:color="auto"/>
            <w:bottom w:val="none" w:sz="0" w:space="0" w:color="auto"/>
            <w:right w:val="none" w:sz="0" w:space="0" w:color="auto"/>
          </w:divBdr>
        </w:div>
        <w:div w:id="1603151343">
          <w:marLeft w:val="0"/>
          <w:marRight w:val="0"/>
          <w:marTop w:val="0"/>
          <w:marBottom w:val="0"/>
          <w:divBdr>
            <w:top w:val="none" w:sz="0" w:space="0" w:color="auto"/>
            <w:left w:val="none" w:sz="0" w:space="0" w:color="auto"/>
            <w:bottom w:val="none" w:sz="0" w:space="0" w:color="auto"/>
            <w:right w:val="none" w:sz="0" w:space="0" w:color="auto"/>
          </w:divBdr>
        </w:div>
        <w:div w:id="1230310470">
          <w:marLeft w:val="0"/>
          <w:marRight w:val="0"/>
          <w:marTop w:val="0"/>
          <w:marBottom w:val="0"/>
          <w:divBdr>
            <w:top w:val="none" w:sz="0" w:space="0" w:color="auto"/>
            <w:left w:val="none" w:sz="0" w:space="0" w:color="auto"/>
            <w:bottom w:val="none" w:sz="0" w:space="0" w:color="auto"/>
            <w:right w:val="none" w:sz="0" w:space="0" w:color="auto"/>
          </w:divBdr>
        </w:div>
        <w:div w:id="1559972326">
          <w:marLeft w:val="0"/>
          <w:marRight w:val="0"/>
          <w:marTop w:val="0"/>
          <w:marBottom w:val="0"/>
          <w:divBdr>
            <w:top w:val="none" w:sz="0" w:space="0" w:color="auto"/>
            <w:left w:val="none" w:sz="0" w:space="0" w:color="auto"/>
            <w:bottom w:val="none" w:sz="0" w:space="0" w:color="auto"/>
            <w:right w:val="none" w:sz="0" w:space="0" w:color="auto"/>
          </w:divBdr>
        </w:div>
        <w:div w:id="399984706">
          <w:marLeft w:val="0"/>
          <w:marRight w:val="0"/>
          <w:marTop w:val="0"/>
          <w:marBottom w:val="0"/>
          <w:divBdr>
            <w:top w:val="none" w:sz="0" w:space="0" w:color="auto"/>
            <w:left w:val="none" w:sz="0" w:space="0" w:color="auto"/>
            <w:bottom w:val="none" w:sz="0" w:space="0" w:color="auto"/>
            <w:right w:val="none" w:sz="0" w:space="0" w:color="auto"/>
          </w:divBdr>
        </w:div>
        <w:div w:id="737634936">
          <w:marLeft w:val="0"/>
          <w:marRight w:val="0"/>
          <w:marTop w:val="0"/>
          <w:marBottom w:val="0"/>
          <w:divBdr>
            <w:top w:val="none" w:sz="0" w:space="0" w:color="auto"/>
            <w:left w:val="none" w:sz="0" w:space="0" w:color="auto"/>
            <w:bottom w:val="none" w:sz="0" w:space="0" w:color="auto"/>
            <w:right w:val="none" w:sz="0" w:space="0" w:color="auto"/>
          </w:divBdr>
        </w:div>
        <w:div w:id="377557573">
          <w:marLeft w:val="0"/>
          <w:marRight w:val="0"/>
          <w:marTop w:val="0"/>
          <w:marBottom w:val="0"/>
          <w:divBdr>
            <w:top w:val="none" w:sz="0" w:space="0" w:color="auto"/>
            <w:left w:val="none" w:sz="0" w:space="0" w:color="auto"/>
            <w:bottom w:val="none" w:sz="0" w:space="0" w:color="auto"/>
            <w:right w:val="none" w:sz="0" w:space="0" w:color="auto"/>
          </w:divBdr>
        </w:div>
        <w:div w:id="1807308104">
          <w:marLeft w:val="0"/>
          <w:marRight w:val="0"/>
          <w:marTop w:val="0"/>
          <w:marBottom w:val="0"/>
          <w:divBdr>
            <w:top w:val="none" w:sz="0" w:space="0" w:color="auto"/>
            <w:left w:val="none" w:sz="0" w:space="0" w:color="auto"/>
            <w:bottom w:val="none" w:sz="0" w:space="0" w:color="auto"/>
            <w:right w:val="none" w:sz="0" w:space="0" w:color="auto"/>
          </w:divBdr>
        </w:div>
        <w:div w:id="1553927448">
          <w:marLeft w:val="0"/>
          <w:marRight w:val="0"/>
          <w:marTop w:val="0"/>
          <w:marBottom w:val="0"/>
          <w:divBdr>
            <w:top w:val="none" w:sz="0" w:space="0" w:color="auto"/>
            <w:left w:val="none" w:sz="0" w:space="0" w:color="auto"/>
            <w:bottom w:val="none" w:sz="0" w:space="0" w:color="auto"/>
            <w:right w:val="none" w:sz="0" w:space="0" w:color="auto"/>
          </w:divBdr>
        </w:div>
        <w:div w:id="1560702484">
          <w:marLeft w:val="0"/>
          <w:marRight w:val="0"/>
          <w:marTop w:val="0"/>
          <w:marBottom w:val="0"/>
          <w:divBdr>
            <w:top w:val="none" w:sz="0" w:space="0" w:color="auto"/>
            <w:left w:val="none" w:sz="0" w:space="0" w:color="auto"/>
            <w:bottom w:val="none" w:sz="0" w:space="0" w:color="auto"/>
            <w:right w:val="none" w:sz="0" w:space="0" w:color="auto"/>
          </w:divBdr>
        </w:div>
        <w:div w:id="426317605">
          <w:marLeft w:val="0"/>
          <w:marRight w:val="0"/>
          <w:marTop w:val="0"/>
          <w:marBottom w:val="0"/>
          <w:divBdr>
            <w:top w:val="none" w:sz="0" w:space="0" w:color="auto"/>
            <w:left w:val="none" w:sz="0" w:space="0" w:color="auto"/>
            <w:bottom w:val="none" w:sz="0" w:space="0" w:color="auto"/>
            <w:right w:val="none" w:sz="0" w:space="0" w:color="auto"/>
          </w:divBdr>
        </w:div>
        <w:div w:id="66072656">
          <w:marLeft w:val="0"/>
          <w:marRight w:val="0"/>
          <w:marTop w:val="0"/>
          <w:marBottom w:val="0"/>
          <w:divBdr>
            <w:top w:val="none" w:sz="0" w:space="0" w:color="auto"/>
            <w:left w:val="none" w:sz="0" w:space="0" w:color="auto"/>
            <w:bottom w:val="none" w:sz="0" w:space="0" w:color="auto"/>
            <w:right w:val="none" w:sz="0" w:space="0" w:color="auto"/>
          </w:divBdr>
        </w:div>
        <w:div w:id="1927378914">
          <w:marLeft w:val="0"/>
          <w:marRight w:val="0"/>
          <w:marTop w:val="0"/>
          <w:marBottom w:val="0"/>
          <w:divBdr>
            <w:top w:val="none" w:sz="0" w:space="0" w:color="auto"/>
            <w:left w:val="none" w:sz="0" w:space="0" w:color="auto"/>
            <w:bottom w:val="none" w:sz="0" w:space="0" w:color="auto"/>
            <w:right w:val="none" w:sz="0" w:space="0" w:color="auto"/>
          </w:divBdr>
        </w:div>
        <w:div w:id="1415317358">
          <w:marLeft w:val="0"/>
          <w:marRight w:val="0"/>
          <w:marTop w:val="0"/>
          <w:marBottom w:val="0"/>
          <w:divBdr>
            <w:top w:val="none" w:sz="0" w:space="0" w:color="auto"/>
            <w:left w:val="none" w:sz="0" w:space="0" w:color="auto"/>
            <w:bottom w:val="none" w:sz="0" w:space="0" w:color="auto"/>
            <w:right w:val="none" w:sz="0" w:space="0" w:color="auto"/>
          </w:divBdr>
        </w:div>
        <w:div w:id="177429902">
          <w:marLeft w:val="0"/>
          <w:marRight w:val="0"/>
          <w:marTop w:val="0"/>
          <w:marBottom w:val="0"/>
          <w:divBdr>
            <w:top w:val="none" w:sz="0" w:space="0" w:color="auto"/>
            <w:left w:val="none" w:sz="0" w:space="0" w:color="auto"/>
            <w:bottom w:val="none" w:sz="0" w:space="0" w:color="auto"/>
            <w:right w:val="none" w:sz="0" w:space="0" w:color="auto"/>
          </w:divBdr>
        </w:div>
        <w:div w:id="1105610550">
          <w:marLeft w:val="0"/>
          <w:marRight w:val="0"/>
          <w:marTop w:val="0"/>
          <w:marBottom w:val="0"/>
          <w:divBdr>
            <w:top w:val="none" w:sz="0" w:space="0" w:color="auto"/>
            <w:left w:val="none" w:sz="0" w:space="0" w:color="auto"/>
            <w:bottom w:val="none" w:sz="0" w:space="0" w:color="auto"/>
            <w:right w:val="none" w:sz="0" w:space="0" w:color="auto"/>
          </w:divBdr>
        </w:div>
        <w:div w:id="2094470957">
          <w:marLeft w:val="0"/>
          <w:marRight w:val="0"/>
          <w:marTop w:val="0"/>
          <w:marBottom w:val="0"/>
          <w:divBdr>
            <w:top w:val="none" w:sz="0" w:space="0" w:color="auto"/>
            <w:left w:val="none" w:sz="0" w:space="0" w:color="auto"/>
            <w:bottom w:val="none" w:sz="0" w:space="0" w:color="auto"/>
            <w:right w:val="none" w:sz="0" w:space="0" w:color="auto"/>
          </w:divBdr>
        </w:div>
        <w:div w:id="640036415">
          <w:marLeft w:val="0"/>
          <w:marRight w:val="0"/>
          <w:marTop w:val="0"/>
          <w:marBottom w:val="0"/>
          <w:divBdr>
            <w:top w:val="none" w:sz="0" w:space="0" w:color="auto"/>
            <w:left w:val="none" w:sz="0" w:space="0" w:color="auto"/>
            <w:bottom w:val="none" w:sz="0" w:space="0" w:color="auto"/>
            <w:right w:val="none" w:sz="0" w:space="0" w:color="auto"/>
          </w:divBdr>
        </w:div>
        <w:div w:id="733891544">
          <w:marLeft w:val="0"/>
          <w:marRight w:val="0"/>
          <w:marTop w:val="0"/>
          <w:marBottom w:val="0"/>
          <w:divBdr>
            <w:top w:val="none" w:sz="0" w:space="0" w:color="auto"/>
            <w:left w:val="none" w:sz="0" w:space="0" w:color="auto"/>
            <w:bottom w:val="none" w:sz="0" w:space="0" w:color="auto"/>
            <w:right w:val="none" w:sz="0" w:space="0" w:color="auto"/>
          </w:divBdr>
        </w:div>
        <w:div w:id="693337850">
          <w:marLeft w:val="0"/>
          <w:marRight w:val="0"/>
          <w:marTop w:val="0"/>
          <w:marBottom w:val="0"/>
          <w:divBdr>
            <w:top w:val="none" w:sz="0" w:space="0" w:color="auto"/>
            <w:left w:val="none" w:sz="0" w:space="0" w:color="auto"/>
            <w:bottom w:val="none" w:sz="0" w:space="0" w:color="auto"/>
            <w:right w:val="none" w:sz="0" w:space="0" w:color="auto"/>
          </w:divBdr>
        </w:div>
      </w:divsChild>
    </w:div>
    <w:div w:id="2095934340">
      <w:bodyDiv w:val="1"/>
      <w:marLeft w:val="0"/>
      <w:marRight w:val="0"/>
      <w:marTop w:val="0"/>
      <w:marBottom w:val="0"/>
      <w:divBdr>
        <w:top w:val="none" w:sz="0" w:space="0" w:color="auto"/>
        <w:left w:val="none" w:sz="0" w:space="0" w:color="auto"/>
        <w:bottom w:val="none" w:sz="0" w:space="0" w:color="auto"/>
        <w:right w:val="none" w:sz="0" w:space="0" w:color="auto"/>
      </w:divBdr>
    </w:div>
    <w:div w:id="2145999817">
      <w:bodyDiv w:val="1"/>
      <w:marLeft w:val="0"/>
      <w:marRight w:val="0"/>
      <w:marTop w:val="0"/>
      <w:marBottom w:val="0"/>
      <w:divBdr>
        <w:top w:val="none" w:sz="0" w:space="0" w:color="auto"/>
        <w:left w:val="none" w:sz="0" w:space="0" w:color="auto"/>
        <w:bottom w:val="none" w:sz="0" w:space="0" w:color="auto"/>
        <w:right w:val="none" w:sz="0" w:space="0" w:color="auto"/>
      </w:divBdr>
      <w:divsChild>
        <w:div w:id="704477749">
          <w:marLeft w:val="0"/>
          <w:marRight w:val="0"/>
          <w:marTop w:val="0"/>
          <w:marBottom w:val="0"/>
          <w:divBdr>
            <w:top w:val="none" w:sz="0" w:space="0" w:color="auto"/>
            <w:left w:val="none" w:sz="0" w:space="0" w:color="auto"/>
            <w:bottom w:val="none" w:sz="0" w:space="0" w:color="auto"/>
            <w:right w:val="none" w:sz="0" w:space="0" w:color="auto"/>
          </w:divBdr>
        </w:div>
        <w:div w:id="2099906138">
          <w:marLeft w:val="0"/>
          <w:marRight w:val="0"/>
          <w:marTop w:val="0"/>
          <w:marBottom w:val="0"/>
          <w:divBdr>
            <w:top w:val="none" w:sz="0" w:space="0" w:color="auto"/>
            <w:left w:val="none" w:sz="0" w:space="0" w:color="auto"/>
            <w:bottom w:val="none" w:sz="0" w:space="0" w:color="auto"/>
            <w:right w:val="none" w:sz="0" w:space="0" w:color="auto"/>
          </w:divBdr>
        </w:div>
        <w:div w:id="863634599">
          <w:marLeft w:val="0"/>
          <w:marRight w:val="0"/>
          <w:marTop w:val="0"/>
          <w:marBottom w:val="0"/>
          <w:divBdr>
            <w:top w:val="none" w:sz="0" w:space="0" w:color="auto"/>
            <w:left w:val="none" w:sz="0" w:space="0" w:color="auto"/>
            <w:bottom w:val="none" w:sz="0" w:space="0" w:color="auto"/>
            <w:right w:val="none" w:sz="0" w:space="0" w:color="auto"/>
          </w:divBdr>
        </w:div>
        <w:div w:id="145971466">
          <w:marLeft w:val="0"/>
          <w:marRight w:val="0"/>
          <w:marTop w:val="0"/>
          <w:marBottom w:val="0"/>
          <w:divBdr>
            <w:top w:val="none" w:sz="0" w:space="0" w:color="auto"/>
            <w:left w:val="none" w:sz="0" w:space="0" w:color="auto"/>
            <w:bottom w:val="none" w:sz="0" w:space="0" w:color="auto"/>
            <w:right w:val="none" w:sz="0" w:space="0" w:color="auto"/>
          </w:divBdr>
        </w:div>
        <w:div w:id="1694838501">
          <w:marLeft w:val="0"/>
          <w:marRight w:val="0"/>
          <w:marTop w:val="0"/>
          <w:marBottom w:val="0"/>
          <w:divBdr>
            <w:top w:val="none" w:sz="0" w:space="0" w:color="auto"/>
            <w:left w:val="none" w:sz="0" w:space="0" w:color="auto"/>
            <w:bottom w:val="none" w:sz="0" w:space="0" w:color="auto"/>
            <w:right w:val="none" w:sz="0" w:space="0" w:color="auto"/>
          </w:divBdr>
        </w:div>
        <w:div w:id="738020406">
          <w:marLeft w:val="0"/>
          <w:marRight w:val="0"/>
          <w:marTop w:val="0"/>
          <w:marBottom w:val="0"/>
          <w:divBdr>
            <w:top w:val="none" w:sz="0" w:space="0" w:color="auto"/>
            <w:left w:val="none" w:sz="0" w:space="0" w:color="auto"/>
            <w:bottom w:val="none" w:sz="0" w:space="0" w:color="auto"/>
            <w:right w:val="none" w:sz="0" w:space="0" w:color="auto"/>
          </w:divBdr>
        </w:div>
        <w:div w:id="1605334770">
          <w:marLeft w:val="0"/>
          <w:marRight w:val="0"/>
          <w:marTop w:val="0"/>
          <w:marBottom w:val="0"/>
          <w:divBdr>
            <w:top w:val="none" w:sz="0" w:space="0" w:color="auto"/>
            <w:left w:val="none" w:sz="0" w:space="0" w:color="auto"/>
            <w:bottom w:val="none" w:sz="0" w:space="0" w:color="auto"/>
            <w:right w:val="none" w:sz="0" w:space="0" w:color="auto"/>
          </w:divBdr>
        </w:div>
        <w:div w:id="1356227989">
          <w:marLeft w:val="0"/>
          <w:marRight w:val="0"/>
          <w:marTop w:val="0"/>
          <w:marBottom w:val="0"/>
          <w:divBdr>
            <w:top w:val="none" w:sz="0" w:space="0" w:color="auto"/>
            <w:left w:val="none" w:sz="0" w:space="0" w:color="auto"/>
            <w:bottom w:val="none" w:sz="0" w:space="0" w:color="auto"/>
            <w:right w:val="none" w:sz="0" w:space="0" w:color="auto"/>
          </w:divBdr>
        </w:div>
        <w:div w:id="629896401">
          <w:marLeft w:val="0"/>
          <w:marRight w:val="0"/>
          <w:marTop w:val="0"/>
          <w:marBottom w:val="0"/>
          <w:divBdr>
            <w:top w:val="none" w:sz="0" w:space="0" w:color="auto"/>
            <w:left w:val="none" w:sz="0" w:space="0" w:color="auto"/>
            <w:bottom w:val="none" w:sz="0" w:space="0" w:color="auto"/>
            <w:right w:val="none" w:sz="0" w:space="0" w:color="auto"/>
          </w:divBdr>
        </w:div>
        <w:div w:id="628635555">
          <w:marLeft w:val="0"/>
          <w:marRight w:val="0"/>
          <w:marTop w:val="0"/>
          <w:marBottom w:val="0"/>
          <w:divBdr>
            <w:top w:val="none" w:sz="0" w:space="0" w:color="auto"/>
            <w:left w:val="none" w:sz="0" w:space="0" w:color="auto"/>
            <w:bottom w:val="none" w:sz="0" w:space="0" w:color="auto"/>
            <w:right w:val="none" w:sz="0" w:space="0" w:color="auto"/>
          </w:divBdr>
        </w:div>
        <w:div w:id="220295135">
          <w:marLeft w:val="0"/>
          <w:marRight w:val="0"/>
          <w:marTop w:val="0"/>
          <w:marBottom w:val="0"/>
          <w:divBdr>
            <w:top w:val="none" w:sz="0" w:space="0" w:color="auto"/>
            <w:left w:val="none" w:sz="0" w:space="0" w:color="auto"/>
            <w:bottom w:val="none" w:sz="0" w:space="0" w:color="auto"/>
            <w:right w:val="none" w:sz="0" w:space="0" w:color="auto"/>
          </w:divBdr>
        </w:div>
      </w:divsChild>
    </w:div>
    <w:div w:id="2146925237">
      <w:bodyDiv w:val="1"/>
      <w:marLeft w:val="0"/>
      <w:marRight w:val="0"/>
      <w:marTop w:val="0"/>
      <w:marBottom w:val="0"/>
      <w:divBdr>
        <w:top w:val="none" w:sz="0" w:space="0" w:color="auto"/>
        <w:left w:val="none" w:sz="0" w:space="0" w:color="auto"/>
        <w:bottom w:val="none" w:sz="0" w:space="0" w:color="auto"/>
        <w:right w:val="none" w:sz="0" w:space="0" w:color="auto"/>
      </w:divBdr>
      <w:divsChild>
        <w:div w:id="1714694688">
          <w:marLeft w:val="0"/>
          <w:marRight w:val="0"/>
          <w:marTop w:val="0"/>
          <w:marBottom w:val="0"/>
          <w:divBdr>
            <w:top w:val="none" w:sz="0" w:space="0" w:color="auto"/>
            <w:left w:val="none" w:sz="0" w:space="0" w:color="auto"/>
            <w:bottom w:val="none" w:sz="0" w:space="0" w:color="auto"/>
            <w:right w:val="none" w:sz="0" w:space="0" w:color="auto"/>
          </w:divBdr>
        </w:div>
        <w:div w:id="431514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1163/9789004365148_026" TargetMode="External"/><Relationship Id="rId1" Type="http://schemas.openxmlformats.org/officeDocument/2006/relationships/hyperlink" Target="mailto:Nicolas.bueno@unidistance.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A683B-CE5A-4ADE-BBD7-C2FE6C2BE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5806</Words>
  <Characters>36579</Characters>
  <Application>Microsoft Office Word</Application>
  <DocSecurity>0</DocSecurity>
  <Lines>304</Lines>
  <Paragraphs>84</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Bueno</dc:creator>
  <cp:keywords/>
  <dc:description/>
  <cp:lastModifiedBy>Nicolas Bueno</cp:lastModifiedBy>
  <cp:revision>2</cp:revision>
  <dcterms:created xsi:type="dcterms:W3CDTF">2024-01-24T13:44:00Z</dcterms:created>
  <dcterms:modified xsi:type="dcterms:W3CDTF">2024-01-24T13:44:00Z</dcterms:modified>
</cp:coreProperties>
</file>